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D66" w:rsidRDefault="00FB1D66" w:rsidP="006722B2">
      <w:pPr>
        <w:pStyle w:val="Balk1"/>
        <w:sectPr w:rsidR="00FB1D66">
          <w:footerReference w:type="default" r:id="rId8"/>
          <w:pgSz w:w="11906" w:h="16838"/>
          <w:pgMar w:top="1417" w:right="1417" w:bottom="1417" w:left="1417" w:header="708" w:footer="708" w:gutter="0"/>
          <w:cols w:space="708"/>
          <w:docGrid w:linePitch="360"/>
        </w:sectPr>
      </w:pPr>
      <w:bookmarkStart w:id="0" w:name="_Toc207361931"/>
      <w:r w:rsidRPr="0024247A">
        <w:rPr>
          <w:rFonts w:cstheme="minorHAnsi"/>
          <w:b w:val="0"/>
          <w:bCs/>
          <w:noProof/>
          <w:lang w:eastAsia="ja-JP"/>
        </w:rPr>
        <w:drawing>
          <wp:anchor distT="0" distB="0" distL="114300" distR="114300" simplePos="0" relativeHeight="251667456" behindDoc="0" locked="0" layoutInCell="1" allowOverlap="1" wp14:anchorId="4F3BED18" wp14:editId="4903979F">
            <wp:simplePos x="0" y="0"/>
            <wp:positionH relativeFrom="margin">
              <wp:posOffset>-899795</wp:posOffset>
            </wp:positionH>
            <wp:positionV relativeFrom="margin">
              <wp:posOffset>-899795</wp:posOffset>
            </wp:positionV>
            <wp:extent cx="7594600" cy="10696575"/>
            <wp:effectExtent l="0" t="0" r="6350" b="952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ön-kapak.jpg"/>
                    <pic:cNvPicPr/>
                  </pic:nvPicPr>
                  <pic:blipFill>
                    <a:blip r:embed="rId9">
                      <a:extLst>
                        <a:ext uri="{28A0092B-C50C-407E-A947-70E740481C1C}">
                          <a14:useLocalDpi xmlns:a14="http://schemas.microsoft.com/office/drawing/2010/main" val="0"/>
                        </a:ext>
                      </a:extLst>
                    </a:blip>
                    <a:stretch>
                      <a:fillRect/>
                    </a:stretch>
                  </pic:blipFill>
                  <pic:spPr>
                    <a:xfrm>
                      <a:off x="0" y="0"/>
                      <a:ext cx="7594600" cy="10696575"/>
                    </a:xfrm>
                    <a:prstGeom prst="rect">
                      <a:avLst/>
                    </a:prstGeom>
                  </pic:spPr>
                </pic:pic>
              </a:graphicData>
            </a:graphic>
            <wp14:sizeRelH relativeFrom="margin">
              <wp14:pctWidth>0</wp14:pctWidth>
            </wp14:sizeRelH>
            <wp14:sizeRelV relativeFrom="margin">
              <wp14:pctHeight>0</wp14:pctHeight>
            </wp14:sizeRelV>
          </wp:anchor>
        </w:drawing>
      </w:r>
      <w:bookmarkEnd w:id="0"/>
    </w:p>
    <w:sdt>
      <w:sdtPr>
        <w:id w:val="-678426068"/>
        <w:docPartObj>
          <w:docPartGallery w:val="Table of Contents"/>
          <w:docPartUnique/>
        </w:docPartObj>
      </w:sdtPr>
      <w:sdtEndPr>
        <w:rPr>
          <w:b/>
          <w:bCs/>
        </w:rPr>
      </w:sdtEndPr>
      <w:sdtContent>
        <w:p w:rsidR="00FB1D66" w:rsidRPr="009E7945" w:rsidRDefault="009E7945" w:rsidP="009E7945">
          <w:pPr>
            <w:jc w:val="center"/>
            <w:rPr>
              <w:rFonts w:eastAsiaTheme="minorEastAsia"/>
              <w:b/>
              <w:bCs/>
              <w:i/>
              <w:iCs/>
              <w:noProof/>
            </w:rPr>
          </w:pPr>
          <w:r w:rsidRPr="009E7945">
            <w:rPr>
              <w:b/>
              <w:color w:val="2B5597"/>
              <w:sz w:val="32"/>
            </w:rPr>
            <w:t>İÇİNDEKİLER</w:t>
          </w:r>
          <w:r w:rsidR="00FB1D66" w:rsidRPr="009E7945">
            <w:rPr>
              <w:b/>
              <w:bCs/>
              <w:i/>
              <w:iCs/>
            </w:rPr>
            <w:fldChar w:fldCharType="begin"/>
          </w:r>
          <w:r w:rsidR="00FB1D66" w:rsidRPr="009E7945">
            <w:rPr>
              <w:b/>
              <w:bCs/>
              <w:i/>
              <w:iCs/>
            </w:rPr>
            <w:instrText xml:space="preserve"> TOC \o "1-4" \h \z \u </w:instrText>
          </w:r>
          <w:r w:rsidR="00FB1D66" w:rsidRPr="009E7945">
            <w:rPr>
              <w:b/>
              <w:bCs/>
              <w:i/>
              <w:iCs/>
            </w:rPr>
            <w:fldChar w:fldCharType="separate"/>
          </w:r>
          <w:hyperlink w:anchor="_Toc207361931" w:history="1">
            <w:r w:rsidR="00FB1D66" w:rsidRPr="009E7945">
              <w:rPr>
                <w:noProof/>
                <w:webHidden/>
              </w:rPr>
              <w:tab/>
            </w:r>
          </w:hyperlink>
        </w:p>
        <w:p w:rsidR="00FB1D66" w:rsidRPr="009E7945" w:rsidRDefault="006B30F6">
          <w:pPr>
            <w:pStyle w:val="T1"/>
            <w:tabs>
              <w:tab w:val="right" w:leader="dot" w:pos="9062"/>
            </w:tabs>
            <w:rPr>
              <w:rFonts w:ascii="CamberW04-Regular" w:eastAsiaTheme="minorEastAsia" w:hAnsi="CamberW04-Regular" w:cstheme="minorBidi"/>
              <w:b w:val="0"/>
              <w:bCs w:val="0"/>
              <w:i w:val="0"/>
              <w:iCs w:val="0"/>
              <w:noProof/>
              <w:color w:val="000000" w:themeColor="text1"/>
              <w:sz w:val="20"/>
              <w:szCs w:val="20"/>
            </w:rPr>
          </w:pPr>
          <w:r>
            <w:rPr>
              <w:noProof/>
            </w:rPr>
            <w:fldChar w:fldCharType="begin"/>
          </w:r>
          <w:r>
            <w:rPr>
              <w:noProof/>
            </w:rPr>
            <w:instrText xml:space="preserve"> HYPERLINK \l "_Toc207361932" </w:instrText>
          </w:r>
          <w:r w:rsidR="007468C2">
            <w:rPr>
              <w:noProof/>
            </w:rPr>
          </w:r>
          <w:r>
            <w:rPr>
              <w:noProof/>
            </w:rPr>
            <w:fldChar w:fldCharType="separate"/>
          </w:r>
          <w:r w:rsidR="00FB1D66" w:rsidRPr="009E7945">
            <w:rPr>
              <w:rStyle w:val="Kpr"/>
              <w:rFonts w:ascii="CamberW04-Regular" w:hAnsi="CamberW04-Regular"/>
              <w:noProof/>
              <w:color w:val="000000" w:themeColor="text1"/>
              <w:sz w:val="20"/>
              <w:szCs w:val="20"/>
            </w:rPr>
            <w:t>GİRİŞ</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_Toc207361932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1</w:t>
          </w:r>
          <w:r w:rsidR="00FB1D66" w:rsidRPr="009E7945">
            <w:rPr>
              <w:rFonts w:ascii="CamberW04-Regular" w:hAnsi="CamberW04-Regular"/>
              <w:noProof/>
              <w:webHidden/>
              <w:color w:val="000000" w:themeColor="text1"/>
              <w:sz w:val="20"/>
              <w:szCs w:val="20"/>
            </w:rPr>
            <w:fldChar w:fldCharType="end"/>
          </w:r>
          <w:r>
            <w:rPr>
              <w:rFonts w:ascii="CamberW04-Regular" w:hAnsi="CamberW04-Regular"/>
              <w:noProof/>
              <w:color w:val="000000" w:themeColor="text1"/>
              <w:sz w:val="20"/>
              <w:szCs w:val="20"/>
            </w:rPr>
            <w:fldChar w:fldCharType="end"/>
          </w:r>
        </w:p>
        <w:p w:rsidR="00FB1D66" w:rsidRPr="009E7945" w:rsidRDefault="006B30F6">
          <w:pPr>
            <w:pStyle w:val="T1"/>
            <w:tabs>
              <w:tab w:val="left" w:pos="600"/>
              <w:tab w:val="right" w:leader="dot" w:pos="9062"/>
            </w:tabs>
            <w:rPr>
              <w:rFonts w:ascii="CamberW04-Regular" w:eastAsiaTheme="minorEastAsia" w:hAnsi="CamberW04-Regular" w:cstheme="minorBidi"/>
              <w:b w:val="0"/>
              <w:bCs w:val="0"/>
              <w:i w:val="0"/>
              <w:iCs w:val="0"/>
              <w:noProof/>
              <w:color w:val="000000" w:themeColor="text1"/>
              <w:sz w:val="20"/>
              <w:szCs w:val="20"/>
            </w:rPr>
          </w:pPr>
          <w:r>
            <w:rPr>
              <w:noProof/>
            </w:rPr>
            <w:fldChar w:fldCharType="begin"/>
          </w:r>
          <w:r>
            <w:rPr>
              <w:noProof/>
            </w:rPr>
            <w:instrText xml:space="preserve"> HYPERLINK \l "_Toc207361933" </w:instrText>
          </w:r>
          <w:r w:rsidR="007468C2">
            <w:rPr>
              <w:noProof/>
            </w:rPr>
          </w:r>
          <w:r>
            <w:rPr>
              <w:noProof/>
            </w:rPr>
            <w:fldChar w:fldCharType="separate"/>
          </w:r>
          <w:r w:rsidR="00FB1D66" w:rsidRPr="009E7945">
            <w:rPr>
              <w:rStyle w:val="Kpr"/>
              <w:rFonts w:ascii="CamberW04-Regular" w:hAnsi="CamberW04-Regular"/>
              <w:noProof/>
              <w:color w:val="000000" w:themeColor="text1"/>
              <w:sz w:val="20"/>
              <w:szCs w:val="20"/>
            </w:rPr>
            <w:t>A.</w:t>
          </w:r>
          <w:r w:rsidR="009E7945">
            <w:rPr>
              <w:rFonts w:ascii="CamberW04-Regular" w:eastAsiaTheme="minorEastAsia" w:hAnsi="CamberW04-Regular" w:cstheme="minorBidi"/>
              <w:b w:val="0"/>
              <w:bCs w:val="0"/>
              <w:i w:val="0"/>
              <w:iCs w:val="0"/>
              <w:noProof/>
              <w:color w:val="000000" w:themeColor="text1"/>
              <w:sz w:val="20"/>
              <w:szCs w:val="20"/>
            </w:rPr>
            <w:t xml:space="preserve"> </w:t>
          </w:r>
          <w:r w:rsidR="00FB1D66" w:rsidRPr="009E7945">
            <w:rPr>
              <w:rStyle w:val="Kpr"/>
              <w:rFonts w:ascii="CamberW04-Regular" w:hAnsi="CamberW04-Regular"/>
              <w:noProof/>
              <w:color w:val="000000" w:themeColor="text1"/>
              <w:sz w:val="20"/>
              <w:szCs w:val="20"/>
            </w:rPr>
            <w:t>ENSTİTÜ DIŞ DEĞERLENDİRME PROGRAMI</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_Toc207361933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1</w:t>
          </w:r>
          <w:r w:rsidR="00FB1D66" w:rsidRPr="009E7945">
            <w:rPr>
              <w:rFonts w:ascii="CamberW04-Regular" w:hAnsi="CamberW04-Regular"/>
              <w:noProof/>
              <w:webHidden/>
              <w:color w:val="000000" w:themeColor="text1"/>
              <w:sz w:val="20"/>
              <w:szCs w:val="20"/>
            </w:rPr>
            <w:fldChar w:fldCharType="end"/>
          </w:r>
          <w:r>
            <w:rPr>
              <w:rFonts w:ascii="CamberW04-Regular" w:hAnsi="CamberW04-Regular"/>
              <w:noProof/>
              <w:color w:val="000000" w:themeColor="text1"/>
              <w:sz w:val="20"/>
              <w:szCs w:val="20"/>
            </w:rPr>
            <w:fldChar w:fldCharType="end"/>
          </w:r>
        </w:p>
        <w:p w:rsidR="00FB1D66" w:rsidRPr="009E7945" w:rsidRDefault="006B30F6">
          <w:pPr>
            <w:pStyle w:val="T2"/>
            <w:tabs>
              <w:tab w:val="right" w:leader="dot" w:pos="9062"/>
            </w:tabs>
            <w:rPr>
              <w:rFonts w:ascii="CamberW04-Regular" w:eastAsiaTheme="minorEastAsia" w:hAnsi="CamberW04-Regular" w:cstheme="minorBidi"/>
              <w:b w:val="0"/>
              <w:bCs w:val="0"/>
              <w:noProof/>
              <w:color w:val="000000" w:themeColor="text1"/>
              <w:sz w:val="20"/>
              <w:szCs w:val="20"/>
            </w:rPr>
          </w:pPr>
          <w:r>
            <w:rPr>
              <w:noProof/>
            </w:rPr>
            <w:fldChar w:fldCharType="begin"/>
          </w:r>
          <w:r>
            <w:rPr>
              <w:noProof/>
            </w:rPr>
            <w:instrText xml:space="preserve"> HYPERLINK \l "_Toc207361934" </w:instrText>
          </w:r>
          <w:r w:rsidR="007468C2">
            <w:rPr>
              <w:noProof/>
            </w:rPr>
          </w:r>
          <w:r>
            <w:rPr>
              <w:noProof/>
            </w:rPr>
            <w:fldChar w:fldCharType="separate"/>
          </w:r>
          <w:r w:rsidR="00FB1D66" w:rsidRPr="009E7945">
            <w:rPr>
              <w:rStyle w:val="Kpr"/>
              <w:rFonts w:ascii="CamberW04-Regular" w:eastAsia="+mn-ea" w:hAnsi="CamberW04-Regular"/>
              <w:noProof/>
              <w:color w:val="000000" w:themeColor="text1"/>
              <w:kern w:val="24"/>
              <w:sz w:val="20"/>
              <w:szCs w:val="20"/>
            </w:rPr>
            <w:t xml:space="preserve">A.1 </w:t>
          </w:r>
          <w:r w:rsidR="00FB1D66" w:rsidRPr="009E7945">
            <w:rPr>
              <w:rStyle w:val="Kpr"/>
              <w:rFonts w:ascii="CamberW04-Regular" w:hAnsi="CamberW04-Regular"/>
              <w:noProof/>
              <w:color w:val="000000" w:themeColor="text1"/>
              <w:sz w:val="20"/>
              <w:szCs w:val="20"/>
            </w:rPr>
            <w:t>KURUMSAL DIŞ DEĞERLENDİRME VE AKREDİTASYON KOMİSYONU</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_Toc207361934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4</w:t>
          </w:r>
          <w:r w:rsidR="00FB1D66" w:rsidRPr="009E7945">
            <w:rPr>
              <w:rFonts w:ascii="CamberW04-Regular" w:hAnsi="CamberW04-Regular"/>
              <w:noProof/>
              <w:webHidden/>
              <w:color w:val="000000" w:themeColor="text1"/>
              <w:sz w:val="20"/>
              <w:szCs w:val="20"/>
            </w:rPr>
            <w:fldChar w:fldCharType="end"/>
          </w:r>
          <w:r>
            <w:rPr>
              <w:rFonts w:ascii="CamberW04-Regular" w:hAnsi="CamberW04-Regular"/>
              <w:noProof/>
              <w:color w:val="000000" w:themeColor="text1"/>
              <w:sz w:val="20"/>
              <w:szCs w:val="20"/>
            </w:rPr>
            <w:fldChar w:fldCharType="end"/>
          </w:r>
        </w:p>
        <w:p w:rsidR="00FB1D66" w:rsidRPr="009E7945" w:rsidRDefault="006B30F6">
          <w:pPr>
            <w:pStyle w:val="T2"/>
            <w:tabs>
              <w:tab w:val="right" w:leader="dot" w:pos="9062"/>
            </w:tabs>
            <w:rPr>
              <w:rFonts w:ascii="CamberW04-Regular" w:eastAsiaTheme="minorEastAsia" w:hAnsi="CamberW04-Regular" w:cstheme="minorBidi"/>
              <w:b w:val="0"/>
              <w:bCs w:val="0"/>
              <w:noProof/>
              <w:color w:val="000000" w:themeColor="text1"/>
              <w:sz w:val="20"/>
              <w:szCs w:val="20"/>
            </w:rPr>
          </w:pPr>
          <w:r>
            <w:rPr>
              <w:noProof/>
            </w:rPr>
            <w:fldChar w:fldCharType="begin"/>
          </w:r>
          <w:r>
            <w:rPr>
              <w:noProof/>
            </w:rPr>
            <w:instrText xml:space="preserve"> HYPERLINK \l "_Toc207361935" </w:instrText>
          </w:r>
          <w:r w:rsidR="007468C2">
            <w:rPr>
              <w:noProof/>
            </w:rPr>
          </w:r>
          <w:r>
            <w:rPr>
              <w:noProof/>
            </w:rPr>
            <w:fldChar w:fldCharType="separate"/>
          </w:r>
          <w:r w:rsidR="00FB1D66" w:rsidRPr="009E7945">
            <w:rPr>
              <w:rStyle w:val="Kpr"/>
              <w:rFonts w:ascii="CamberW04-Regular" w:eastAsia="MS Mincho" w:hAnsi="CamberW04-Regular"/>
              <w:noProof/>
              <w:color w:val="000000" w:themeColor="text1"/>
              <w:sz w:val="20"/>
              <w:szCs w:val="20"/>
            </w:rPr>
            <w:t>A.2 DEĞERLENDİRME TAKIMININ GÖREV VE SORUMLULUKLARI</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_Toc207361935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4</w:t>
          </w:r>
          <w:r w:rsidR="00FB1D66" w:rsidRPr="009E7945">
            <w:rPr>
              <w:rFonts w:ascii="CamberW04-Regular" w:hAnsi="CamberW04-Regular"/>
              <w:noProof/>
              <w:webHidden/>
              <w:color w:val="000000" w:themeColor="text1"/>
              <w:sz w:val="20"/>
              <w:szCs w:val="20"/>
            </w:rPr>
            <w:fldChar w:fldCharType="end"/>
          </w:r>
          <w:r>
            <w:rPr>
              <w:rFonts w:ascii="CamberW04-Regular" w:hAnsi="CamberW04-Regular"/>
              <w:noProof/>
              <w:color w:val="000000" w:themeColor="text1"/>
              <w:sz w:val="20"/>
              <w:szCs w:val="20"/>
            </w:rPr>
            <w:fldChar w:fldCharType="end"/>
          </w:r>
        </w:p>
        <w:p w:rsidR="00FB1D66" w:rsidRPr="009E7945" w:rsidRDefault="006B30F6">
          <w:pPr>
            <w:pStyle w:val="T2"/>
            <w:tabs>
              <w:tab w:val="right" w:leader="dot" w:pos="9062"/>
            </w:tabs>
            <w:rPr>
              <w:rFonts w:ascii="CamberW04-Regular" w:eastAsiaTheme="minorEastAsia" w:hAnsi="CamberW04-Regular" w:cstheme="minorBidi"/>
              <w:b w:val="0"/>
              <w:bCs w:val="0"/>
              <w:noProof/>
              <w:color w:val="000000" w:themeColor="text1"/>
              <w:sz w:val="20"/>
              <w:szCs w:val="20"/>
            </w:rPr>
          </w:pPr>
          <w:hyperlink w:anchor="_Toc207361936" w:history="1">
            <w:r w:rsidR="00FB1D66" w:rsidRPr="009E7945">
              <w:rPr>
                <w:rStyle w:val="Kpr"/>
                <w:rFonts w:ascii="CamberW04-Regular" w:hAnsi="CamberW04-Regular"/>
                <w:noProof/>
                <w:color w:val="000000" w:themeColor="text1"/>
                <w:sz w:val="20"/>
                <w:szCs w:val="20"/>
              </w:rPr>
              <w:t>A.3 DEĞERLENDİRME TAKIMININ NİTELİKLERİ</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_Toc207361936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5</w:t>
            </w:r>
            <w:r w:rsidR="00FB1D66" w:rsidRPr="009E7945">
              <w:rPr>
                <w:rFonts w:ascii="CamberW04-Regular" w:hAnsi="CamberW04-Regular"/>
                <w:noProof/>
                <w:webHidden/>
                <w:color w:val="000000" w:themeColor="text1"/>
                <w:sz w:val="20"/>
                <w:szCs w:val="20"/>
              </w:rPr>
              <w:fldChar w:fldCharType="end"/>
            </w:r>
          </w:hyperlink>
        </w:p>
        <w:p w:rsidR="00FB1D66" w:rsidRPr="009E7945" w:rsidRDefault="006B30F6">
          <w:pPr>
            <w:pStyle w:val="T2"/>
            <w:tabs>
              <w:tab w:val="right" w:leader="dot" w:pos="9062"/>
            </w:tabs>
            <w:rPr>
              <w:rFonts w:ascii="CamberW04-Regular" w:eastAsiaTheme="minorEastAsia" w:hAnsi="CamberW04-Regular" w:cstheme="minorBidi"/>
              <w:b w:val="0"/>
              <w:bCs w:val="0"/>
              <w:noProof/>
              <w:color w:val="000000" w:themeColor="text1"/>
              <w:sz w:val="20"/>
              <w:szCs w:val="20"/>
            </w:rPr>
          </w:pPr>
          <w:hyperlink w:anchor="_Toc207361937" w:history="1">
            <w:r w:rsidR="00FB1D66" w:rsidRPr="009E7945">
              <w:rPr>
                <w:rStyle w:val="Kpr"/>
                <w:rFonts w:ascii="CamberW04-Regular" w:hAnsi="CamberW04-Regular"/>
                <w:noProof/>
                <w:color w:val="000000" w:themeColor="text1"/>
                <w:sz w:val="20"/>
                <w:szCs w:val="20"/>
              </w:rPr>
              <w:t>A.4 DEĞERLENDİRME TAKIMLARININ KULLANABİLECEĞİ YÖNTEMLER</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_Toc207361937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6</w:t>
            </w:r>
            <w:r w:rsidR="00FB1D66" w:rsidRPr="009E7945">
              <w:rPr>
                <w:rFonts w:ascii="CamberW04-Regular" w:hAnsi="CamberW04-Regular"/>
                <w:noProof/>
                <w:webHidden/>
                <w:color w:val="000000" w:themeColor="text1"/>
                <w:sz w:val="20"/>
                <w:szCs w:val="20"/>
              </w:rPr>
              <w:fldChar w:fldCharType="end"/>
            </w:r>
          </w:hyperlink>
        </w:p>
        <w:p w:rsidR="00FB1D66" w:rsidRPr="009E7945" w:rsidRDefault="006B30F6">
          <w:pPr>
            <w:pStyle w:val="T2"/>
            <w:tabs>
              <w:tab w:val="right" w:leader="dot" w:pos="9062"/>
            </w:tabs>
            <w:rPr>
              <w:rFonts w:ascii="CamberW04-Regular" w:eastAsiaTheme="minorEastAsia" w:hAnsi="CamberW04-Regular" w:cstheme="minorBidi"/>
              <w:b w:val="0"/>
              <w:bCs w:val="0"/>
              <w:noProof/>
              <w:color w:val="000000" w:themeColor="text1"/>
              <w:sz w:val="20"/>
              <w:szCs w:val="20"/>
            </w:rPr>
          </w:pPr>
          <w:hyperlink w:anchor="_Toc207361938" w:history="1">
            <w:r w:rsidR="00FB1D66" w:rsidRPr="009E7945">
              <w:rPr>
                <w:rStyle w:val="Kpr"/>
                <w:rFonts w:ascii="CamberW04-Regular" w:hAnsi="CamberW04-Regular"/>
                <w:noProof/>
                <w:color w:val="000000" w:themeColor="text1"/>
                <w:sz w:val="20"/>
                <w:szCs w:val="20"/>
              </w:rPr>
              <w:t>A.5 DEĞERLENDİRME PROGRAMININ BAŞLATILMASI</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_Toc207361938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7</w:t>
            </w:r>
            <w:r w:rsidR="00FB1D66" w:rsidRPr="009E7945">
              <w:rPr>
                <w:rFonts w:ascii="CamberW04-Regular" w:hAnsi="CamberW04-Regular"/>
                <w:noProof/>
                <w:webHidden/>
                <w:color w:val="000000" w:themeColor="text1"/>
                <w:sz w:val="20"/>
                <w:szCs w:val="20"/>
              </w:rPr>
              <w:fldChar w:fldCharType="end"/>
            </w:r>
          </w:hyperlink>
        </w:p>
        <w:p w:rsidR="00FB1D66" w:rsidRPr="009E7945" w:rsidRDefault="006B30F6">
          <w:pPr>
            <w:pStyle w:val="T1"/>
            <w:tabs>
              <w:tab w:val="right" w:leader="dot" w:pos="9062"/>
            </w:tabs>
            <w:rPr>
              <w:rFonts w:ascii="CamberW04-Regular" w:eastAsiaTheme="minorEastAsia" w:hAnsi="CamberW04-Regular" w:cstheme="minorBidi"/>
              <w:b w:val="0"/>
              <w:bCs w:val="0"/>
              <w:i w:val="0"/>
              <w:iCs w:val="0"/>
              <w:noProof/>
              <w:color w:val="000000" w:themeColor="text1"/>
              <w:sz w:val="20"/>
              <w:szCs w:val="20"/>
            </w:rPr>
          </w:pPr>
          <w:hyperlink w:anchor="_Toc207361939" w:history="1">
            <w:r w:rsidR="00FB1D66" w:rsidRPr="009E7945">
              <w:rPr>
                <w:rStyle w:val="Kpr"/>
                <w:rFonts w:ascii="CamberW04-Regular" w:hAnsi="CamberW04-Regular"/>
                <w:noProof/>
                <w:color w:val="000000" w:themeColor="text1"/>
                <w:sz w:val="20"/>
                <w:szCs w:val="20"/>
              </w:rPr>
              <w:t>B. DEĞERLENDİRME SÜRECİ</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_Toc207361939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8</w:t>
            </w:r>
            <w:r w:rsidR="00FB1D66" w:rsidRPr="009E7945">
              <w:rPr>
                <w:rFonts w:ascii="CamberW04-Regular" w:hAnsi="CamberW04-Regular"/>
                <w:noProof/>
                <w:webHidden/>
                <w:color w:val="000000" w:themeColor="text1"/>
                <w:sz w:val="20"/>
                <w:szCs w:val="20"/>
              </w:rPr>
              <w:fldChar w:fldCharType="end"/>
            </w:r>
          </w:hyperlink>
        </w:p>
        <w:p w:rsidR="00FB1D66" w:rsidRPr="009E7945" w:rsidRDefault="006B30F6">
          <w:pPr>
            <w:pStyle w:val="T2"/>
            <w:tabs>
              <w:tab w:val="right" w:leader="dot" w:pos="9062"/>
            </w:tabs>
            <w:rPr>
              <w:rFonts w:ascii="CamberW04-Regular" w:eastAsiaTheme="minorEastAsia" w:hAnsi="CamberW04-Regular" w:cstheme="minorBidi"/>
              <w:b w:val="0"/>
              <w:bCs w:val="0"/>
              <w:noProof/>
              <w:color w:val="000000" w:themeColor="text1"/>
              <w:sz w:val="20"/>
              <w:szCs w:val="20"/>
            </w:rPr>
          </w:pPr>
          <w:hyperlink w:anchor="_Toc207361940" w:history="1">
            <w:r w:rsidR="00FB1D66" w:rsidRPr="009E7945">
              <w:rPr>
                <w:rStyle w:val="Kpr"/>
                <w:rFonts w:ascii="CamberW04-Regular" w:hAnsi="CamberW04-Regular"/>
                <w:noProof/>
                <w:color w:val="000000" w:themeColor="text1"/>
                <w:sz w:val="20"/>
                <w:szCs w:val="20"/>
              </w:rPr>
              <w:t>B.1 EİDR İLE ÖN DEĞERLENDİRME</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_Toc207361940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8</w:t>
            </w:r>
            <w:r w:rsidR="00FB1D66" w:rsidRPr="009E7945">
              <w:rPr>
                <w:rFonts w:ascii="CamberW04-Regular" w:hAnsi="CamberW04-Regular"/>
                <w:noProof/>
                <w:webHidden/>
                <w:color w:val="000000" w:themeColor="text1"/>
                <w:sz w:val="20"/>
                <w:szCs w:val="20"/>
              </w:rPr>
              <w:fldChar w:fldCharType="end"/>
            </w:r>
          </w:hyperlink>
        </w:p>
        <w:p w:rsidR="00FB1D66" w:rsidRPr="009E7945" w:rsidRDefault="006B30F6">
          <w:pPr>
            <w:pStyle w:val="T3"/>
            <w:tabs>
              <w:tab w:val="right" w:leader="dot" w:pos="9062"/>
            </w:tabs>
            <w:rPr>
              <w:rFonts w:ascii="CamberW04-Regular" w:eastAsiaTheme="minorEastAsia" w:hAnsi="CamberW04-Regular" w:cstheme="minorBidi"/>
              <w:noProof/>
              <w:color w:val="000000" w:themeColor="text1"/>
            </w:rPr>
          </w:pPr>
          <w:hyperlink w:anchor="_Toc207361941" w:history="1">
            <w:r w:rsidR="00FB1D66" w:rsidRPr="009E7945">
              <w:rPr>
                <w:rStyle w:val="Kpr"/>
                <w:rFonts w:ascii="CamberW04-Regular" w:hAnsi="CamberW04-Regular"/>
                <w:noProof/>
                <w:color w:val="000000" w:themeColor="text1"/>
              </w:rPr>
              <w:t>B.1.1 EİDR’ler Üzerinden Ön Değerlendirmenin Başlatılması</w:t>
            </w:r>
            <w:r w:rsidR="00FB1D66" w:rsidRPr="009E7945">
              <w:rPr>
                <w:rFonts w:ascii="CamberW04-Regular" w:hAnsi="CamberW04-Regular"/>
                <w:noProof/>
                <w:webHidden/>
                <w:color w:val="000000" w:themeColor="text1"/>
              </w:rPr>
              <w:tab/>
            </w:r>
            <w:r w:rsidR="00FB1D66" w:rsidRPr="009E7945">
              <w:rPr>
                <w:rFonts w:ascii="CamberW04-Regular" w:hAnsi="CamberW04-Regular"/>
                <w:noProof/>
                <w:webHidden/>
                <w:color w:val="000000" w:themeColor="text1"/>
              </w:rPr>
              <w:fldChar w:fldCharType="begin"/>
            </w:r>
            <w:r w:rsidR="00FB1D66" w:rsidRPr="009E7945">
              <w:rPr>
                <w:rFonts w:ascii="CamberW04-Regular" w:hAnsi="CamberW04-Regular"/>
                <w:noProof/>
                <w:webHidden/>
                <w:color w:val="000000" w:themeColor="text1"/>
              </w:rPr>
              <w:instrText xml:space="preserve"> PAGEREF _Toc207361941 \h </w:instrText>
            </w:r>
            <w:r w:rsidR="00FB1D66" w:rsidRPr="009E7945">
              <w:rPr>
                <w:rFonts w:ascii="CamberW04-Regular" w:hAnsi="CamberW04-Regular"/>
                <w:noProof/>
                <w:webHidden/>
                <w:color w:val="000000" w:themeColor="text1"/>
              </w:rPr>
            </w:r>
            <w:r w:rsidR="00FB1D66" w:rsidRPr="009E7945">
              <w:rPr>
                <w:rFonts w:ascii="CamberW04-Regular" w:hAnsi="CamberW04-Regular"/>
                <w:noProof/>
                <w:webHidden/>
                <w:color w:val="000000" w:themeColor="text1"/>
              </w:rPr>
              <w:fldChar w:fldCharType="separate"/>
            </w:r>
            <w:r w:rsidR="007468C2">
              <w:rPr>
                <w:rFonts w:ascii="CamberW04-Regular" w:hAnsi="CamberW04-Regular"/>
                <w:noProof/>
                <w:webHidden/>
                <w:color w:val="000000" w:themeColor="text1"/>
              </w:rPr>
              <w:t>8</w:t>
            </w:r>
            <w:r w:rsidR="00FB1D66" w:rsidRPr="009E7945">
              <w:rPr>
                <w:rFonts w:ascii="CamberW04-Regular" w:hAnsi="CamberW04-Regular"/>
                <w:noProof/>
                <w:webHidden/>
                <w:color w:val="000000" w:themeColor="text1"/>
              </w:rPr>
              <w:fldChar w:fldCharType="end"/>
            </w:r>
          </w:hyperlink>
        </w:p>
        <w:p w:rsidR="00FB1D66" w:rsidRPr="009E7945" w:rsidRDefault="006B30F6">
          <w:pPr>
            <w:pStyle w:val="T3"/>
            <w:tabs>
              <w:tab w:val="right" w:leader="dot" w:pos="9062"/>
            </w:tabs>
            <w:rPr>
              <w:rFonts w:ascii="CamberW04-Regular" w:eastAsiaTheme="minorEastAsia" w:hAnsi="CamberW04-Regular" w:cstheme="minorBidi"/>
              <w:noProof/>
              <w:color w:val="000000" w:themeColor="text1"/>
            </w:rPr>
          </w:pPr>
          <w:hyperlink w:anchor="_Toc207361942" w:history="1">
            <w:r w:rsidR="00FB1D66" w:rsidRPr="009E7945">
              <w:rPr>
                <w:rStyle w:val="Kpr"/>
                <w:rFonts w:ascii="CamberW04-Regular" w:hAnsi="CamberW04-Regular"/>
                <w:noProof/>
                <w:color w:val="000000" w:themeColor="text1"/>
              </w:rPr>
              <w:t>B.1.2 Saha Ziyareti Programının Belirlenmesi</w:t>
            </w:r>
            <w:r w:rsidR="00FB1D66" w:rsidRPr="009E7945">
              <w:rPr>
                <w:rFonts w:ascii="CamberW04-Regular" w:hAnsi="CamberW04-Regular"/>
                <w:noProof/>
                <w:webHidden/>
                <w:color w:val="000000" w:themeColor="text1"/>
              </w:rPr>
              <w:tab/>
            </w:r>
            <w:r w:rsidR="00FB1D66" w:rsidRPr="009E7945">
              <w:rPr>
                <w:rFonts w:ascii="CamberW04-Regular" w:hAnsi="CamberW04-Regular"/>
                <w:noProof/>
                <w:webHidden/>
                <w:color w:val="000000" w:themeColor="text1"/>
              </w:rPr>
              <w:fldChar w:fldCharType="begin"/>
            </w:r>
            <w:r w:rsidR="00FB1D66" w:rsidRPr="009E7945">
              <w:rPr>
                <w:rFonts w:ascii="CamberW04-Regular" w:hAnsi="CamberW04-Regular"/>
                <w:noProof/>
                <w:webHidden/>
                <w:color w:val="000000" w:themeColor="text1"/>
              </w:rPr>
              <w:instrText xml:space="preserve"> PAGEREF _Toc207361942 \h </w:instrText>
            </w:r>
            <w:r w:rsidR="00FB1D66" w:rsidRPr="009E7945">
              <w:rPr>
                <w:rFonts w:ascii="CamberW04-Regular" w:hAnsi="CamberW04-Regular"/>
                <w:noProof/>
                <w:webHidden/>
                <w:color w:val="000000" w:themeColor="text1"/>
              </w:rPr>
            </w:r>
            <w:r w:rsidR="00FB1D66" w:rsidRPr="009E7945">
              <w:rPr>
                <w:rFonts w:ascii="CamberW04-Regular" w:hAnsi="CamberW04-Regular"/>
                <w:noProof/>
                <w:webHidden/>
                <w:color w:val="000000" w:themeColor="text1"/>
              </w:rPr>
              <w:fldChar w:fldCharType="separate"/>
            </w:r>
            <w:r w:rsidR="007468C2">
              <w:rPr>
                <w:rFonts w:ascii="CamberW04-Regular" w:hAnsi="CamberW04-Regular"/>
                <w:noProof/>
                <w:webHidden/>
                <w:color w:val="000000" w:themeColor="text1"/>
              </w:rPr>
              <w:t>8</w:t>
            </w:r>
            <w:r w:rsidR="00FB1D66" w:rsidRPr="009E7945">
              <w:rPr>
                <w:rFonts w:ascii="CamberW04-Regular" w:hAnsi="CamberW04-Regular"/>
                <w:noProof/>
                <w:webHidden/>
                <w:color w:val="000000" w:themeColor="text1"/>
              </w:rPr>
              <w:fldChar w:fldCharType="end"/>
            </w:r>
          </w:hyperlink>
        </w:p>
        <w:p w:rsidR="00FB1D66" w:rsidRPr="009E7945" w:rsidRDefault="006B30F6">
          <w:pPr>
            <w:pStyle w:val="T2"/>
            <w:tabs>
              <w:tab w:val="right" w:leader="dot" w:pos="9062"/>
            </w:tabs>
            <w:rPr>
              <w:rFonts w:ascii="CamberW04-Regular" w:eastAsiaTheme="minorEastAsia" w:hAnsi="CamberW04-Regular" w:cstheme="minorBidi"/>
              <w:b w:val="0"/>
              <w:bCs w:val="0"/>
              <w:noProof/>
              <w:color w:val="000000" w:themeColor="text1"/>
              <w:sz w:val="20"/>
              <w:szCs w:val="20"/>
            </w:rPr>
          </w:pPr>
          <w:hyperlink w:anchor="_Toc207361943" w:history="1">
            <w:r w:rsidR="00FB1D66" w:rsidRPr="009E7945">
              <w:rPr>
                <w:rStyle w:val="Kpr"/>
                <w:rFonts w:ascii="CamberW04-Regular" w:hAnsi="CamberW04-Regular"/>
                <w:noProof/>
                <w:color w:val="000000" w:themeColor="text1"/>
                <w:sz w:val="20"/>
                <w:szCs w:val="20"/>
              </w:rPr>
              <w:t>B.2 ENSTİTÜ ZİYARETİ</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_Toc207361943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9</w:t>
            </w:r>
            <w:r w:rsidR="00FB1D66" w:rsidRPr="009E7945">
              <w:rPr>
                <w:rFonts w:ascii="CamberW04-Regular" w:hAnsi="CamberW04-Regular"/>
                <w:noProof/>
                <w:webHidden/>
                <w:color w:val="000000" w:themeColor="text1"/>
                <w:sz w:val="20"/>
                <w:szCs w:val="20"/>
              </w:rPr>
              <w:fldChar w:fldCharType="end"/>
            </w:r>
          </w:hyperlink>
        </w:p>
        <w:p w:rsidR="00FB1D66" w:rsidRPr="009E7945" w:rsidRDefault="006B30F6">
          <w:pPr>
            <w:pStyle w:val="T3"/>
            <w:tabs>
              <w:tab w:val="right" w:leader="dot" w:pos="9062"/>
            </w:tabs>
            <w:rPr>
              <w:rFonts w:ascii="CamberW04-Regular" w:eastAsiaTheme="minorEastAsia" w:hAnsi="CamberW04-Regular" w:cstheme="minorBidi"/>
              <w:noProof/>
              <w:color w:val="000000" w:themeColor="text1"/>
            </w:rPr>
          </w:pPr>
          <w:hyperlink w:anchor="_Toc207361944" w:history="1">
            <w:r w:rsidR="00FB1D66" w:rsidRPr="009E7945">
              <w:rPr>
                <w:rStyle w:val="Kpr"/>
                <w:rFonts w:ascii="CamberW04-Regular" w:hAnsi="CamberW04-Regular"/>
                <w:noProof/>
                <w:color w:val="000000" w:themeColor="text1"/>
              </w:rPr>
              <w:t>B.2.1 Saha Ziyareti</w:t>
            </w:r>
            <w:r w:rsidR="00FB1D66" w:rsidRPr="009E7945">
              <w:rPr>
                <w:rFonts w:ascii="CamberW04-Regular" w:hAnsi="CamberW04-Regular"/>
                <w:noProof/>
                <w:webHidden/>
                <w:color w:val="000000" w:themeColor="text1"/>
              </w:rPr>
              <w:tab/>
            </w:r>
            <w:r w:rsidR="00FB1D66" w:rsidRPr="009E7945">
              <w:rPr>
                <w:rFonts w:ascii="CamberW04-Regular" w:hAnsi="CamberW04-Regular"/>
                <w:noProof/>
                <w:webHidden/>
                <w:color w:val="000000" w:themeColor="text1"/>
              </w:rPr>
              <w:fldChar w:fldCharType="begin"/>
            </w:r>
            <w:r w:rsidR="00FB1D66" w:rsidRPr="009E7945">
              <w:rPr>
                <w:rFonts w:ascii="CamberW04-Regular" w:hAnsi="CamberW04-Regular"/>
                <w:noProof/>
                <w:webHidden/>
                <w:color w:val="000000" w:themeColor="text1"/>
              </w:rPr>
              <w:instrText xml:space="preserve"> PAGEREF _Toc207361944 \h </w:instrText>
            </w:r>
            <w:r w:rsidR="00FB1D66" w:rsidRPr="009E7945">
              <w:rPr>
                <w:rFonts w:ascii="CamberW04-Regular" w:hAnsi="CamberW04-Regular"/>
                <w:noProof/>
                <w:webHidden/>
                <w:color w:val="000000" w:themeColor="text1"/>
              </w:rPr>
            </w:r>
            <w:r w:rsidR="00FB1D66" w:rsidRPr="009E7945">
              <w:rPr>
                <w:rFonts w:ascii="CamberW04-Regular" w:hAnsi="CamberW04-Regular"/>
                <w:noProof/>
                <w:webHidden/>
                <w:color w:val="000000" w:themeColor="text1"/>
              </w:rPr>
              <w:fldChar w:fldCharType="separate"/>
            </w:r>
            <w:r w:rsidR="007468C2">
              <w:rPr>
                <w:rFonts w:ascii="CamberW04-Regular" w:hAnsi="CamberW04-Regular"/>
                <w:noProof/>
                <w:webHidden/>
                <w:color w:val="000000" w:themeColor="text1"/>
              </w:rPr>
              <w:t>9</w:t>
            </w:r>
            <w:r w:rsidR="00FB1D66" w:rsidRPr="009E7945">
              <w:rPr>
                <w:rFonts w:ascii="CamberW04-Regular" w:hAnsi="CamberW04-Regular"/>
                <w:noProof/>
                <w:webHidden/>
                <w:color w:val="000000" w:themeColor="text1"/>
              </w:rPr>
              <w:fldChar w:fldCharType="end"/>
            </w:r>
          </w:hyperlink>
        </w:p>
        <w:p w:rsidR="00FB1D66" w:rsidRPr="009E7945" w:rsidRDefault="006B30F6">
          <w:pPr>
            <w:pStyle w:val="T4"/>
            <w:tabs>
              <w:tab w:val="right" w:leader="dot" w:pos="9062"/>
            </w:tabs>
            <w:rPr>
              <w:rFonts w:ascii="CamberW04-Regular" w:eastAsiaTheme="minorEastAsia" w:hAnsi="CamberW04-Regular" w:cstheme="minorBidi"/>
              <w:noProof/>
              <w:color w:val="000000" w:themeColor="text1"/>
            </w:rPr>
          </w:pPr>
          <w:hyperlink w:anchor="_Toc207361945" w:history="1">
            <w:r w:rsidR="00FB1D66" w:rsidRPr="009E7945">
              <w:rPr>
                <w:rStyle w:val="Kpr"/>
                <w:rFonts w:ascii="CamberW04-Regular" w:hAnsi="CamberW04-Regular"/>
                <w:noProof/>
                <w:color w:val="000000" w:themeColor="text1"/>
              </w:rPr>
              <w:t>B.2.1.1 Değerlendirme Takımının Varış Günü [Genellikle Pazar]</w:t>
            </w:r>
            <w:r w:rsidR="00FB1D66" w:rsidRPr="009E7945">
              <w:rPr>
                <w:rFonts w:ascii="CamberW04-Regular" w:hAnsi="CamberW04-Regular"/>
                <w:noProof/>
                <w:webHidden/>
                <w:color w:val="000000" w:themeColor="text1"/>
              </w:rPr>
              <w:tab/>
            </w:r>
            <w:r w:rsidR="00FB1D66" w:rsidRPr="009E7945">
              <w:rPr>
                <w:rFonts w:ascii="CamberW04-Regular" w:hAnsi="CamberW04-Regular"/>
                <w:noProof/>
                <w:webHidden/>
                <w:color w:val="000000" w:themeColor="text1"/>
              </w:rPr>
              <w:fldChar w:fldCharType="begin"/>
            </w:r>
            <w:r w:rsidR="00FB1D66" w:rsidRPr="009E7945">
              <w:rPr>
                <w:rFonts w:ascii="CamberW04-Regular" w:hAnsi="CamberW04-Regular"/>
                <w:noProof/>
                <w:webHidden/>
                <w:color w:val="000000" w:themeColor="text1"/>
              </w:rPr>
              <w:instrText xml:space="preserve"> PAGEREF _Toc207361945 \h </w:instrText>
            </w:r>
            <w:r w:rsidR="00FB1D66" w:rsidRPr="009E7945">
              <w:rPr>
                <w:rFonts w:ascii="CamberW04-Regular" w:hAnsi="CamberW04-Regular"/>
                <w:noProof/>
                <w:webHidden/>
                <w:color w:val="000000" w:themeColor="text1"/>
              </w:rPr>
            </w:r>
            <w:r w:rsidR="00FB1D66" w:rsidRPr="009E7945">
              <w:rPr>
                <w:rFonts w:ascii="CamberW04-Regular" w:hAnsi="CamberW04-Regular"/>
                <w:noProof/>
                <w:webHidden/>
                <w:color w:val="000000" w:themeColor="text1"/>
              </w:rPr>
              <w:fldChar w:fldCharType="separate"/>
            </w:r>
            <w:r w:rsidR="007468C2">
              <w:rPr>
                <w:rFonts w:ascii="CamberW04-Regular" w:hAnsi="CamberW04-Regular"/>
                <w:noProof/>
                <w:webHidden/>
                <w:color w:val="000000" w:themeColor="text1"/>
              </w:rPr>
              <w:t>10</w:t>
            </w:r>
            <w:r w:rsidR="00FB1D66" w:rsidRPr="009E7945">
              <w:rPr>
                <w:rFonts w:ascii="CamberW04-Regular" w:hAnsi="CamberW04-Regular"/>
                <w:noProof/>
                <w:webHidden/>
                <w:color w:val="000000" w:themeColor="text1"/>
              </w:rPr>
              <w:fldChar w:fldCharType="end"/>
            </w:r>
          </w:hyperlink>
        </w:p>
        <w:p w:rsidR="00FB1D66" w:rsidRPr="009E7945" w:rsidRDefault="006B30F6">
          <w:pPr>
            <w:pStyle w:val="T4"/>
            <w:tabs>
              <w:tab w:val="right" w:leader="dot" w:pos="9062"/>
            </w:tabs>
            <w:rPr>
              <w:rFonts w:ascii="CamberW04-Regular" w:eastAsiaTheme="minorEastAsia" w:hAnsi="CamberW04-Regular" w:cstheme="minorBidi"/>
              <w:noProof/>
              <w:color w:val="000000" w:themeColor="text1"/>
            </w:rPr>
          </w:pPr>
          <w:hyperlink w:anchor="_Toc207361946" w:history="1">
            <w:r w:rsidR="00FB1D66" w:rsidRPr="009E7945">
              <w:rPr>
                <w:rStyle w:val="Kpr"/>
                <w:rFonts w:ascii="CamberW04-Regular" w:hAnsi="CamberW04-Regular"/>
                <w:noProof/>
                <w:color w:val="000000" w:themeColor="text1"/>
              </w:rPr>
              <w:t>B.2.1.2 Birinci Gün [Genellikle Pazartesi]</w:t>
            </w:r>
            <w:r w:rsidR="00FB1D66" w:rsidRPr="009E7945">
              <w:rPr>
                <w:rFonts w:ascii="CamberW04-Regular" w:hAnsi="CamberW04-Regular"/>
                <w:noProof/>
                <w:webHidden/>
                <w:color w:val="000000" w:themeColor="text1"/>
              </w:rPr>
              <w:tab/>
            </w:r>
            <w:r w:rsidR="00FB1D66" w:rsidRPr="009E7945">
              <w:rPr>
                <w:rFonts w:ascii="CamberW04-Regular" w:hAnsi="CamberW04-Regular"/>
                <w:noProof/>
                <w:webHidden/>
                <w:color w:val="000000" w:themeColor="text1"/>
              </w:rPr>
              <w:fldChar w:fldCharType="begin"/>
            </w:r>
            <w:r w:rsidR="00FB1D66" w:rsidRPr="009E7945">
              <w:rPr>
                <w:rFonts w:ascii="CamberW04-Regular" w:hAnsi="CamberW04-Regular"/>
                <w:noProof/>
                <w:webHidden/>
                <w:color w:val="000000" w:themeColor="text1"/>
              </w:rPr>
              <w:instrText xml:space="preserve"> PAGEREF _Toc207361946 \h </w:instrText>
            </w:r>
            <w:r w:rsidR="00FB1D66" w:rsidRPr="009E7945">
              <w:rPr>
                <w:rFonts w:ascii="CamberW04-Regular" w:hAnsi="CamberW04-Regular"/>
                <w:noProof/>
                <w:webHidden/>
                <w:color w:val="000000" w:themeColor="text1"/>
              </w:rPr>
            </w:r>
            <w:r w:rsidR="00FB1D66" w:rsidRPr="009E7945">
              <w:rPr>
                <w:rFonts w:ascii="CamberW04-Regular" w:hAnsi="CamberW04-Regular"/>
                <w:noProof/>
                <w:webHidden/>
                <w:color w:val="000000" w:themeColor="text1"/>
              </w:rPr>
              <w:fldChar w:fldCharType="separate"/>
            </w:r>
            <w:r w:rsidR="007468C2">
              <w:rPr>
                <w:rFonts w:ascii="CamberW04-Regular" w:hAnsi="CamberW04-Regular"/>
                <w:noProof/>
                <w:webHidden/>
                <w:color w:val="000000" w:themeColor="text1"/>
              </w:rPr>
              <w:t>11</w:t>
            </w:r>
            <w:r w:rsidR="00FB1D66" w:rsidRPr="009E7945">
              <w:rPr>
                <w:rFonts w:ascii="CamberW04-Regular" w:hAnsi="CamberW04-Regular"/>
                <w:noProof/>
                <w:webHidden/>
                <w:color w:val="000000" w:themeColor="text1"/>
              </w:rPr>
              <w:fldChar w:fldCharType="end"/>
            </w:r>
          </w:hyperlink>
        </w:p>
        <w:p w:rsidR="00FB1D66" w:rsidRPr="009E7945" w:rsidRDefault="006B30F6">
          <w:pPr>
            <w:pStyle w:val="T4"/>
            <w:tabs>
              <w:tab w:val="right" w:leader="dot" w:pos="9062"/>
            </w:tabs>
            <w:rPr>
              <w:rFonts w:ascii="CamberW04-Regular" w:eastAsiaTheme="minorEastAsia" w:hAnsi="CamberW04-Regular" w:cstheme="minorBidi"/>
              <w:noProof/>
              <w:color w:val="000000" w:themeColor="text1"/>
            </w:rPr>
          </w:pPr>
          <w:hyperlink w:anchor="_Toc207361947" w:history="1">
            <w:r w:rsidR="00FB1D66" w:rsidRPr="009E7945">
              <w:rPr>
                <w:rStyle w:val="Kpr"/>
                <w:rFonts w:ascii="CamberW04-Regular" w:hAnsi="CamberW04-Regular"/>
                <w:noProof/>
                <w:color w:val="000000" w:themeColor="text1"/>
              </w:rPr>
              <w:t>B.2.1.3 İkinci Gün [Genellikle Salı]</w:t>
            </w:r>
            <w:r w:rsidR="00FB1D66" w:rsidRPr="009E7945">
              <w:rPr>
                <w:rFonts w:ascii="CamberW04-Regular" w:hAnsi="CamberW04-Regular"/>
                <w:noProof/>
                <w:webHidden/>
                <w:color w:val="000000" w:themeColor="text1"/>
              </w:rPr>
              <w:tab/>
            </w:r>
            <w:r w:rsidR="00FB1D66" w:rsidRPr="009E7945">
              <w:rPr>
                <w:rFonts w:ascii="CamberW04-Regular" w:hAnsi="CamberW04-Regular"/>
                <w:noProof/>
                <w:webHidden/>
                <w:color w:val="000000" w:themeColor="text1"/>
              </w:rPr>
              <w:fldChar w:fldCharType="begin"/>
            </w:r>
            <w:r w:rsidR="00FB1D66" w:rsidRPr="009E7945">
              <w:rPr>
                <w:rFonts w:ascii="CamberW04-Regular" w:hAnsi="CamberW04-Regular"/>
                <w:noProof/>
                <w:webHidden/>
                <w:color w:val="000000" w:themeColor="text1"/>
              </w:rPr>
              <w:instrText xml:space="preserve"> PAGEREF _Toc207361947 \h </w:instrText>
            </w:r>
            <w:r w:rsidR="00FB1D66" w:rsidRPr="009E7945">
              <w:rPr>
                <w:rFonts w:ascii="CamberW04-Regular" w:hAnsi="CamberW04-Regular"/>
                <w:noProof/>
                <w:webHidden/>
                <w:color w:val="000000" w:themeColor="text1"/>
              </w:rPr>
            </w:r>
            <w:r w:rsidR="00FB1D66" w:rsidRPr="009E7945">
              <w:rPr>
                <w:rFonts w:ascii="CamberW04-Regular" w:hAnsi="CamberW04-Regular"/>
                <w:noProof/>
                <w:webHidden/>
                <w:color w:val="000000" w:themeColor="text1"/>
              </w:rPr>
              <w:fldChar w:fldCharType="separate"/>
            </w:r>
            <w:r w:rsidR="007468C2">
              <w:rPr>
                <w:rFonts w:ascii="CamberW04-Regular" w:hAnsi="CamberW04-Regular"/>
                <w:noProof/>
                <w:webHidden/>
                <w:color w:val="000000" w:themeColor="text1"/>
              </w:rPr>
              <w:t>13</w:t>
            </w:r>
            <w:r w:rsidR="00FB1D66" w:rsidRPr="009E7945">
              <w:rPr>
                <w:rFonts w:ascii="CamberW04-Regular" w:hAnsi="CamberW04-Regular"/>
                <w:noProof/>
                <w:webHidden/>
                <w:color w:val="000000" w:themeColor="text1"/>
              </w:rPr>
              <w:fldChar w:fldCharType="end"/>
            </w:r>
          </w:hyperlink>
        </w:p>
        <w:p w:rsidR="00FB1D66" w:rsidRPr="009E7945" w:rsidRDefault="006B30F6">
          <w:pPr>
            <w:pStyle w:val="T4"/>
            <w:tabs>
              <w:tab w:val="right" w:leader="dot" w:pos="9062"/>
            </w:tabs>
            <w:rPr>
              <w:rFonts w:ascii="CamberW04-Regular" w:eastAsiaTheme="minorEastAsia" w:hAnsi="CamberW04-Regular" w:cstheme="minorBidi"/>
              <w:noProof/>
              <w:color w:val="000000" w:themeColor="text1"/>
            </w:rPr>
          </w:pPr>
          <w:hyperlink w:anchor="_Toc207361948" w:history="1">
            <w:r w:rsidR="00FB1D66" w:rsidRPr="009E7945">
              <w:rPr>
                <w:rStyle w:val="Kpr"/>
                <w:rFonts w:ascii="CamberW04-Regular" w:hAnsi="CamberW04-Regular"/>
                <w:noProof/>
                <w:color w:val="000000" w:themeColor="text1"/>
              </w:rPr>
              <w:t>B.2.1.4. Üçüncü Gün [Genellikle Çarşamba]</w:t>
            </w:r>
            <w:r w:rsidR="00FB1D66" w:rsidRPr="009E7945">
              <w:rPr>
                <w:rFonts w:ascii="CamberW04-Regular" w:hAnsi="CamberW04-Regular"/>
                <w:noProof/>
                <w:webHidden/>
                <w:color w:val="000000" w:themeColor="text1"/>
              </w:rPr>
              <w:tab/>
            </w:r>
            <w:r w:rsidR="00FB1D66" w:rsidRPr="009E7945">
              <w:rPr>
                <w:rFonts w:ascii="CamberW04-Regular" w:hAnsi="CamberW04-Regular"/>
                <w:noProof/>
                <w:webHidden/>
                <w:color w:val="000000" w:themeColor="text1"/>
              </w:rPr>
              <w:fldChar w:fldCharType="begin"/>
            </w:r>
            <w:r w:rsidR="00FB1D66" w:rsidRPr="009E7945">
              <w:rPr>
                <w:rFonts w:ascii="CamberW04-Regular" w:hAnsi="CamberW04-Regular"/>
                <w:noProof/>
                <w:webHidden/>
                <w:color w:val="000000" w:themeColor="text1"/>
              </w:rPr>
              <w:instrText xml:space="preserve"> PAGEREF _Toc207361948 \h </w:instrText>
            </w:r>
            <w:r w:rsidR="00FB1D66" w:rsidRPr="009E7945">
              <w:rPr>
                <w:rFonts w:ascii="CamberW04-Regular" w:hAnsi="CamberW04-Regular"/>
                <w:noProof/>
                <w:webHidden/>
                <w:color w:val="000000" w:themeColor="text1"/>
              </w:rPr>
            </w:r>
            <w:r w:rsidR="00FB1D66" w:rsidRPr="009E7945">
              <w:rPr>
                <w:rFonts w:ascii="CamberW04-Regular" w:hAnsi="CamberW04-Regular"/>
                <w:noProof/>
                <w:webHidden/>
                <w:color w:val="000000" w:themeColor="text1"/>
              </w:rPr>
              <w:fldChar w:fldCharType="separate"/>
            </w:r>
            <w:r w:rsidR="007468C2">
              <w:rPr>
                <w:rFonts w:ascii="CamberW04-Regular" w:hAnsi="CamberW04-Regular"/>
                <w:noProof/>
                <w:webHidden/>
                <w:color w:val="000000" w:themeColor="text1"/>
              </w:rPr>
              <w:t>14</w:t>
            </w:r>
            <w:r w:rsidR="00FB1D66" w:rsidRPr="009E7945">
              <w:rPr>
                <w:rFonts w:ascii="CamberW04-Regular" w:hAnsi="CamberW04-Regular"/>
                <w:noProof/>
                <w:webHidden/>
                <w:color w:val="000000" w:themeColor="text1"/>
              </w:rPr>
              <w:fldChar w:fldCharType="end"/>
            </w:r>
          </w:hyperlink>
        </w:p>
        <w:p w:rsidR="00FB1D66" w:rsidRPr="009E7945" w:rsidRDefault="006B30F6">
          <w:pPr>
            <w:pStyle w:val="T2"/>
            <w:tabs>
              <w:tab w:val="right" w:leader="dot" w:pos="9062"/>
            </w:tabs>
            <w:rPr>
              <w:rFonts w:ascii="CamberW04-Regular" w:eastAsiaTheme="minorEastAsia" w:hAnsi="CamberW04-Regular" w:cstheme="minorBidi"/>
              <w:b w:val="0"/>
              <w:bCs w:val="0"/>
              <w:noProof/>
              <w:color w:val="000000" w:themeColor="text1"/>
              <w:sz w:val="20"/>
              <w:szCs w:val="20"/>
            </w:rPr>
          </w:pPr>
          <w:hyperlink w:anchor="_Toc207361949" w:history="1">
            <w:r w:rsidR="00FB1D66" w:rsidRPr="009E7945">
              <w:rPr>
                <w:rStyle w:val="Kpr"/>
                <w:rFonts w:ascii="CamberW04-Regular" w:hAnsi="CamberW04-Regular"/>
                <w:noProof/>
                <w:color w:val="000000" w:themeColor="text1"/>
                <w:sz w:val="20"/>
                <w:szCs w:val="20"/>
              </w:rPr>
              <w:t>B.3 ZİYARET SONRASI FAALİYETLER</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_Toc207361949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15</w:t>
            </w:r>
            <w:r w:rsidR="00FB1D66" w:rsidRPr="009E7945">
              <w:rPr>
                <w:rFonts w:ascii="CamberW04-Regular" w:hAnsi="CamberW04-Regular"/>
                <w:noProof/>
                <w:webHidden/>
                <w:color w:val="000000" w:themeColor="text1"/>
                <w:sz w:val="20"/>
                <w:szCs w:val="20"/>
              </w:rPr>
              <w:fldChar w:fldCharType="end"/>
            </w:r>
          </w:hyperlink>
        </w:p>
        <w:p w:rsidR="00FB1D66" w:rsidRPr="009E7945" w:rsidRDefault="006B30F6">
          <w:pPr>
            <w:pStyle w:val="T2"/>
            <w:tabs>
              <w:tab w:val="right" w:leader="dot" w:pos="9062"/>
            </w:tabs>
            <w:rPr>
              <w:rFonts w:ascii="CamberW04-Regular" w:eastAsiaTheme="minorEastAsia" w:hAnsi="CamberW04-Regular" w:cstheme="minorBidi"/>
              <w:b w:val="0"/>
              <w:bCs w:val="0"/>
              <w:noProof/>
              <w:color w:val="000000" w:themeColor="text1"/>
              <w:sz w:val="20"/>
              <w:szCs w:val="20"/>
            </w:rPr>
          </w:pPr>
          <w:hyperlink w:anchor="_Toc207361950" w:history="1">
            <w:r w:rsidR="00FB1D66" w:rsidRPr="009E7945">
              <w:rPr>
                <w:rStyle w:val="Kpr"/>
                <w:rFonts w:ascii="CamberW04-Regular" w:hAnsi="CamberW04-Regular"/>
                <w:noProof/>
                <w:color w:val="000000" w:themeColor="text1"/>
                <w:sz w:val="20"/>
                <w:szCs w:val="20"/>
              </w:rPr>
              <w:t>B.4 KARAR</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_Toc207361950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16</w:t>
            </w:r>
            <w:r w:rsidR="00FB1D66" w:rsidRPr="009E7945">
              <w:rPr>
                <w:rFonts w:ascii="CamberW04-Regular" w:hAnsi="CamberW04-Regular"/>
                <w:noProof/>
                <w:webHidden/>
                <w:color w:val="000000" w:themeColor="text1"/>
                <w:sz w:val="20"/>
                <w:szCs w:val="20"/>
              </w:rPr>
              <w:fldChar w:fldCharType="end"/>
            </w:r>
          </w:hyperlink>
        </w:p>
        <w:p w:rsidR="00FB1D66" w:rsidRPr="009E7945" w:rsidRDefault="006B30F6">
          <w:pPr>
            <w:pStyle w:val="T2"/>
            <w:tabs>
              <w:tab w:val="right" w:leader="dot" w:pos="9062"/>
            </w:tabs>
            <w:rPr>
              <w:rFonts w:ascii="CamberW04-Regular" w:eastAsiaTheme="minorEastAsia" w:hAnsi="CamberW04-Regular" w:cstheme="minorBidi"/>
              <w:b w:val="0"/>
              <w:bCs w:val="0"/>
              <w:noProof/>
              <w:color w:val="000000" w:themeColor="text1"/>
              <w:sz w:val="20"/>
              <w:szCs w:val="20"/>
            </w:rPr>
          </w:pPr>
          <w:hyperlink w:anchor="_Toc207361951" w:history="1">
            <w:r w:rsidR="00FB1D66" w:rsidRPr="009E7945">
              <w:rPr>
                <w:rStyle w:val="Kpr"/>
                <w:rFonts w:ascii="CamberW04-Regular" w:hAnsi="CamberW04-Regular"/>
                <w:noProof/>
                <w:color w:val="000000" w:themeColor="text1"/>
                <w:sz w:val="20"/>
                <w:szCs w:val="20"/>
              </w:rPr>
              <w:t>B.5 İTİRAZ</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_Toc207361951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17</w:t>
            </w:r>
            <w:r w:rsidR="00FB1D66" w:rsidRPr="009E7945">
              <w:rPr>
                <w:rFonts w:ascii="CamberW04-Regular" w:hAnsi="CamberW04-Regular"/>
                <w:noProof/>
                <w:webHidden/>
                <w:color w:val="000000" w:themeColor="text1"/>
                <w:sz w:val="20"/>
                <w:szCs w:val="20"/>
              </w:rPr>
              <w:fldChar w:fldCharType="end"/>
            </w:r>
          </w:hyperlink>
        </w:p>
        <w:p w:rsidR="00FB1D66" w:rsidRPr="009E7945" w:rsidRDefault="006B30F6">
          <w:pPr>
            <w:pStyle w:val="T2"/>
            <w:tabs>
              <w:tab w:val="right" w:leader="dot" w:pos="9062"/>
            </w:tabs>
            <w:rPr>
              <w:rFonts w:ascii="CamberW04-Regular" w:eastAsiaTheme="minorEastAsia" w:hAnsi="CamberW04-Regular" w:cstheme="minorBidi"/>
              <w:b w:val="0"/>
              <w:bCs w:val="0"/>
              <w:noProof/>
              <w:color w:val="000000" w:themeColor="text1"/>
              <w:sz w:val="20"/>
              <w:szCs w:val="20"/>
            </w:rPr>
          </w:pPr>
          <w:hyperlink w:anchor="_Toc207361952" w:history="1">
            <w:r w:rsidR="00FB1D66" w:rsidRPr="009E7945">
              <w:rPr>
                <w:rStyle w:val="Kpr"/>
                <w:rFonts w:ascii="CamberW04-Regular" w:hAnsi="CamberW04-Regular"/>
                <w:noProof/>
                <w:color w:val="000000" w:themeColor="text1"/>
                <w:sz w:val="20"/>
                <w:szCs w:val="20"/>
              </w:rPr>
              <w:t>B.6 SÜREÇ DEĞERLENDİRMESİ VE İYİLEŞTİRME</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_Toc207361952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17</w:t>
            </w:r>
            <w:r w:rsidR="00FB1D66" w:rsidRPr="009E7945">
              <w:rPr>
                <w:rFonts w:ascii="CamberW04-Regular" w:hAnsi="CamberW04-Regular"/>
                <w:noProof/>
                <w:webHidden/>
                <w:color w:val="000000" w:themeColor="text1"/>
                <w:sz w:val="20"/>
                <w:szCs w:val="20"/>
              </w:rPr>
              <w:fldChar w:fldCharType="end"/>
            </w:r>
          </w:hyperlink>
        </w:p>
        <w:p w:rsidR="00FB1D66" w:rsidRPr="009E7945" w:rsidRDefault="006B30F6">
          <w:pPr>
            <w:pStyle w:val="T2"/>
            <w:tabs>
              <w:tab w:val="right" w:leader="dot" w:pos="9062"/>
            </w:tabs>
            <w:rPr>
              <w:rFonts w:ascii="CamberW04-Regular" w:eastAsiaTheme="minorEastAsia" w:hAnsi="CamberW04-Regular" w:cstheme="minorBidi"/>
              <w:b w:val="0"/>
              <w:bCs w:val="0"/>
              <w:noProof/>
              <w:color w:val="000000" w:themeColor="text1"/>
              <w:sz w:val="20"/>
              <w:szCs w:val="20"/>
            </w:rPr>
          </w:pPr>
          <w:hyperlink w:anchor="_Toc207361953" w:history="1">
            <w:r w:rsidR="00FB1D66" w:rsidRPr="009E7945">
              <w:rPr>
                <w:rStyle w:val="Kpr"/>
                <w:rFonts w:ascii="CamberW04-Regular" w:hAnsi="CamberW04-Regular"/>
                <w:noProof/>
                <w:color w:val="000000" w:themeColor="text1"/>
                <w:sz w:val="20"/>
                <w:szCs w:val="20"/>
              </w:rPr>
              <w:t>B.7 DEĞERLENDİRME SÜRECİ KAPSAMINDAKİ HARCAMALAR</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_Toc207361953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18</w:t>
            </w:r>
            <w:r w:rsidR="00FB1D66" w:rsidRPr="009E7945">
              <w:rPr>
                <w:rFonts w:ascii="CamberW04-Regular" w:hAnsi="CamberW04-Regular"/>
                <w:noProof/>
                <w:webHidden/>
                <w:color w:val="000000" w:themeColor="text1"/>
                <w:sz w:val="20"/>
                <w:szCs w:val="20"/>
              </w:rPr>
              <w:fldChar w:fldCharType="end"/>
            </w:r>
          </w:hyperlink>
        </w:p>
        <w:p w:rsidR="00FB1D66" w:rsidRPr="009E7945" w:rsidRDefault="006B30F6">
          <w:pPr>
            <w:pStyle w:val="T2"/>
            <w:tabs>
              <w:tab w:val="right" w:leader="dot" w:pos="9062"/>
            </w:tabs>
            <w:rPr>
              <w:rFonts w:ascii="CamberW04-Regular" w:eastAsiaTheme="minorEastAsia" w:hAnsi="CamberW04-Regular" w:cstheme="minorBidi"/>
              <w:b w:val="0"/>
              <w:bCs w:val="0"/>
              <w:noProof/>
              <w:color w:val="000000" w:themeColor="text1"/>
              <w:sz w:val="20"/>
              <w:szCs w:val="20"/>
            </w:rPr>
          </w:pPr>
          <w:hyperlink w:anchor="_Toc207361954" w:history="1">
            <w:r w:rsidR="00FB1D66" w:rsidRPr="009E7945">
              <w:rPr>
                <w:rStyle w:val="Kpr"/>
                <w:rFonts w:ascii="CamberW04-Regular" w:hAnsi="CamberW04-Regular"/>
                <w:noProof/>
                <w:color w:val="000000" w:themeColor="text1"/>
                <w:sz w:val="20"/>
                <w:szCs w:val="20"/>
              </w:rPr>
              <w:t>B.8 ENSTİTÜ GERİ BİLDİRİM RAPORU YAZIM İLKELERİ</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_Toc207361954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18</w:t>
            </w:r>
            <w:r w:rsidR="00FB1D66" w:rsidRPr="009E7945">
              <w:rPr>
                <w:rFonts w:ascii="CamberW04-Regular" w:hAnsi="CamberW04-Regular"/>
                <w:noProof/>
                <w:webHidden/>
                <w:color w:val="000000" w:themeColor="text1"/>
                <w:sz w:val="20"/>
                <w:szCs w:val="20"/>
              </w:rPr>
              <w:fldChar w:fldCharType="end"/>
            </w:r>
          </w:hyperlink>
        </w:p>
        <w:p w:rsidR="00FB1D66" w:rsidRPr="009E7945" w:rsidRDefault="006B30F6">
          <w:pPr>
            <w:pStyle w:val="T1"/>
            <w:tabs>
              <w:tab w:val="right" w:leader="dot" w:pos="9062"/>
            </w:tabs>
            <w:rPr>
              <w:rFonts w:ascii="CamberW04-Regular" w:eastAsiaTheme="minorEastAsia" w:hAnsi="CamberW04-Regular" w:cstheme="minorBidi"/>
              <w:b w:val="0"/>
              <w:bCs w:val="0"/>
              <w:i w:val="0"/>
              <w:iCs w:val="0"/>
              <w:noProof/>
              <w:color w:val="000000" w:themeColor="text1"/>
              <w:sz w:val="20"/>
              <w:szCs w:val="20"/>
            </w:rPr>
          </w:pPr>
          <w:hyperlink w:anchor="_Toc207361955" w:history="1">
            <w:r w:rsidR="00FB1D66" w:rsidRPr="009E7945">
              <w:rPr>
                <w:rStyle w:val="Kpr"/>
                <w:rFonts w:ascii="CamberW04-Regular" w:hAnsi="CamberW04-Regular"/>
                <w:noProof/>
                <w:color w:val="000000" w:themeColor="text1"/>
                <w:sz w:val="20"/>
                <w:szCs w:val="20"/>
              </w:rPr>
              <w:t>EKLER</w:t>
            </w:r>
            <w:r w:rsidR="00FB1D66" w:rsidRPr="009E7945">
              <w:rPr>
                <w:rFonts w:ascii="CamberW04-Regular" w:hAnsi="CamberW04-Regular"/>
                <w:noProof/>
                <w:webHidden/>
                <w:color w:val="000000" w:themeColor="text1"/>
                <w:sz w:val="20"/>
                <w:szCs w:val="20"/>
              </w:rPr>
              <w:tab/>
            </w:r>
            <w:r w:rsidR="00FB1D66" w:rsidRPr="009E7945">
              <w:rPr>
                <w:rFonts w:ascii="CamberW04-Regular" w:hAnsi="CamberW04-Regular"/>
                <w:noProof/>
                <w:webHidden/>
                <w:color w:val="000000" w:themeColor="text1"/>
                <w:sz w:val="20"/>
                <w:szCs w:val="20"/>
              </w:rPr>
              <w:fldChar w:fldCharType="begin"/>
            </w:r>
            <w:r w:rsidR="00FB1D66" w:rsidRPr="009E7945">
              <w:rPr>
                <w:rFonts w:ascii="CamberW04-Regular" w:hAnsi="CamberW04-Regular"/>
                <w:noProof/>
                <w:webHidden/>
                <w:color w:val="000000" w:themeColor="text1"/>
                <w:sz w:val="20"/>
                <w:szCs w:val="20"/>
              </w:rPr>
              <w:instrText xml:space="preserve"> PAGEREF _Toc207361955 \h </w:instrText>
            </w:r>
            <w:r w:rsidR="00FB1D66" w:rsidRPr="009E7945">
              <w:rPr>
                <w:rFonts w:ascii="CamberW04-Regular" w:hAnsi="CamberW04-Regular"/>
                <w:noProof/>
                <w:webHidden/>
                <w:color w:val="000000" w:themeColor="text1"/>
                <w:sz w:val="20"/>
                <w:szCs w:val="20"/>
              </w:rPr>
            </w:r>
            <w:r w:rsidR="00FB1D66" w:rsidRPr="009E7945">
              <w:rPr>
                <w:rFonts w:ascii="CamberW04-Regular" w:hAnsi="CamberW04-Regular"/>
                <w:noProof/>
                <w:webHidden/>
                <w:color w:val="000000" w:themeColor="text1"/>
                <w:sz w:val="20"/>
                <w:szCs w:val="20"/>
              </w:rPr>
              <w:fldChar w:fldCharType="separate"/>
            </w:r>
            <w:r w:rsidR="007468C2">
              <w:rPr>
                <w:rFonts w:ascii="CamberW04-Regular" w:hAnsi="CamberW04-Regular"/>
                <w:noProof/>
                <w:webHidden/>
                <w:color w:val="000000" w:themeColor="text1"/>
                <w:sz w:val="20"/>
                <w:szCs w:val="20"/>
              </w:rPr>
              <w:t>18</w:t>
            </w:r>
            <w:r w:rsidR="00FB1D66" w:rsidRPr="009E7945">
              <w:rPr>
                <w:rFonts w:ascii="CamberW04-Regular" w:hAnsi="CamberW04-Regular"/>
                <w:noProof/>
                <w:webHidden/>
                <w:color w:val="000000" w:themeColor="text1"/>
                <w:sz w:val="20"/>
                <w:szCs w:val="20"/>
              </w:rPr>
              <w:fldChar w:fldCharType="end"/>
            </w:r>
          </w:hyperlink>
        </w:p>
        <w:p w:rsidR="00FB1D66" w:rsidRDefault="00FB1D66">
          <w:r w:rsidRPr="009E7945">
            <w:rPr>
              <w:rFonts w:eastAsia="Times New Roman" w:cs="Times New Roman"/>
              <w:b/>
              <w:bCs/>
              <w:i/>
              <w:iCs/>
              <w:color w:val="000000" w:themeColor="text1"/>
              <w:sz w:val="20"/>
              <w:szCs w:val="20"/>
              <w:lang w:eastAsia="tr-TR"/>
            </w:rPr>
            <w:fldChar w:fldCharType="end"/>
          </w:r>
        </w:p>
      </w:sdtContent>
    </w:sdt>
    <w:p w:rsidR="00FB1D66" w:rsidRDefault="00FB1D66" w:rsidP="00FB1D66">
      <w:pPr>
        <w:ind w:firstLine="0"/>
      </w:pPr>
    </w:p>
    <w:p w:rsidR="00FB1D66" w:rsidRPr="00FB1D66" w:rsidRDefault="00FB1D66" w:rsidP="009E7945">
      <w:pPr>
        <w:ind w:firstLine="0"/>
        <w:sectPr w:rsidR="00FB1D66" w:rsidRPr="00FB1D66" w:rsidSect="009E7945">
          <w:pgSz w:w="11906" w:h="16838"/>
          <w:pgMar w:top="1417" w:right="1417" w:bottom="1417" w:left="1417" w:header="708" w:footer="708" w:gutter="0"/>
          <w:pgNumType w:fmt="lowerRoman"/>
          <w:cols w:space="708"/>
          <w:docGrid w:linePitch="360"/>
        </w:sectPr>
      </w:pPr>
      <w:bookmarkStart w:id="1" w:name="_GoBack"/>
      <w:bookmarkEnd w:id="1"/>
    </w:p>
    <w:p w:rsidR="00121553" w:rsidRDefault="00121553" w:rsidP="009E7945">
      <w:pPr>
        <w:pStyle w:val="Balk1"/>
      </w:pPr>
      <w:bookmarkStart w:id="2" w:name="_Toc207361932"/>
      <w:r>
        <w:lastRenderedPageBreak/>
        <w:t>GİRİŞ</w:t>
      </w:r>
      <w:bookmarkEnd w:id="2"/>
    </w:p>
    <w:p w:rsidR="00121553" w:rsidRDefault="00121553" w:rsidP="00121553">
      <w:r>
        <w:t xml:space="preserve">Bu kılavuz, YÖKAK adına değerlendirme yapacak takım üyelerine, değerlendirme programının detayları ve sürecin nasıl yürütüleceği hususlarında yol göstermesi amacıyla hazırlanmıştır. Değerlendirme programında esas alınacak Enstitü İç Değerlendirme Kılavuzu, Yükseköğretim Kalite Kurulu'nun web sayfasında (www.yokak.gov.tr) yer almaktadır. Söz konusu mevzuat </w:t>
      </w:r>
      <w:proofErr w:type="gramStart"/>
      <w:r>
        <w:t>gereği  enstitünün</w:t>
      </w:r>
      <w:proofErr w:type="gramEnd"/>
      <w:r>
        <w:t xml:space="preserve"> dış değerlendirme öncesi hazırladığı iç değerlendirme raporlarını, Kurulun web sayfasında bulunan, Enstitü İç Değerlendirme Kılavuzuna göre Enstitü İç Değerlendirme Raporunu (EİDR) hazırlamak ve YÖKAK’a sunmakla yükümlüdür. Değerlendiricilerin ise dış değerlendirme süreçlerinde esas alacakları Yönerge ve Ölçütler ile EİDR hazırlama kılavuzunun en güncel sürümü hakkında bilgi sahibi olması beklenmektedir.</w:t>
      </w:r>
    </w:p>
    <w:p w:rsidR="00121553" w:rsidRDefault="00121553" w:rsidP="00B913D2">
      <w:pPr>
        <w:pStyle w:val="Balk1"/>
        <w:numPr>
          <w:ilvl w:val="0"/>
          <w:numId w:val="3"/>
        </w:numPr>
      </w:pPr>
      <w:bookmarkStart w:id="3" w:name="_Toc207361933"/>
      <w:r>
        <w:t>ENSTİTÜ DIŞ DEĞERLENDİRME PROGRAMI</w:t>
      </w:r>
      <w:bookmarkEnd w:id="3"/>
      <w:r>
        <w:t xml:space="preserve"> </w:t>
      </w:r>
    </w:p>
    <w:p w:rsidR="00121553" w:rsidRDefault="00121553" w:rsidP="00121553">
      <w:r>
        <w:t xml:space="preserve">Enstitü Dış Değerlendirme Programı YÖKAK tarafından yürütülen enstitü dış değerlendirme uygulamasıdır. Söz konusu programda değerlendirme ölçütleri, değerlendirme takımlarının oluşturulması, EİDR ile ön değerlendirme ve saha ziyareti süreçleri YÖKAK tarafından yürütülmektedir. Enstitü Dış Değerlendirme Programı sonucunda değerlendirme takımı tarafından Enstitü Geri Bildirim Raporlarını hazırlanmakta ve bu rapora istinaden YÖKAK tarafından ilgili enstitüye altın ya da gümüş YÖKAK Kalite Güvencesi Etiket'i verilmesi kararı alınarak kamuoyuyla paylaşılmaktadır. Değerlendirme sonucunda yeterli görülmeyen enstitülere ise YÖKAK tarafından kalite güvencesi uygulamaları bağlamında gelişimleri için destek verilir. </w:t>
      </w:r>
    </w:p>
    <w:p w:rsidR="00121553" w:rsidRDefault="00121553" w:rsidP="00121553">
      <w:r>
        <w:t>Enstitü Dış Değerlendirme Programı'nın temel özellikleri aşağıda yer almaktadır:</w:t>
      </w:r>
    </w:p>
    <w:p w:rsidR="00121553" w:rsidRDefault="00121553" w:rsidP="00B913D2">
      <w:pPr>
        <w:pStyle w:val="ListeParagraf"/>
        <w:numPr>
          <w:ilvl w:val="0"/>
          <w:numId w:val="1"/>
        </w:numPr>
      </w:pPr>
      <w:r>
        <w:t xml:space="preserve">Uluslararası kabul görmüş bir bakış açısıyla ulusal değerlendirme sürecidir. </w:t>
      </w:r>
    </w:p>
    <w:p w:rsidR="00121553" w:rsidRDefault="00121553" w:rsidP="00B913D2">
      <w:pPr>
        <w:pStyle w:val="ListeParagraf"/>
        <w:numPr>
          <w:ilvl w:val="0"/>
          <w:numId w:val="1"/>
        </w:numPr>
      </w:pPr>
      <w:r>
        <w:t xml:space="preserve">Enstitü iç değerlendirmesini (öz değerlendirme) esas alan bir değerlendirmedir. </w:t>
      </w:r>
    </w:p>
    <w:p w:rsidR="00121553" w:rsidRDefault="00121553" w:rsidP="00B913D2">
      <w:pPr>
        <w:pStyle w:val="ListeParagraf"/>
        <w:numPr>
          <w:ilvl w:val="0"/>
          <w:numId w:val="1"/>
        </w:numPr>
      </w:pPr>
      <w:r>
        <w:t>Enstitünün kendi iç kalite güvencesi sistemini değerlendirmesini hedefleyen ve “sürekli iyileşme” yaklaşımını benimseyen bir değerlendirme sürecidir.</w:t>
      </w:r>
    </w:p>
    <w:p w:rsidR="00121553" w:rsidRDefault="00121553" w:rsidP="00B913D2">
      <w:pPr>
        <w:pStyle w:val="ListeParagraf"/>
        <w:numPr>
          <w:ilvl w:val="0"/>
          <w:numId w:val="1"/>
        </w:numPr>
      </w:pPr>
      <w:r>
        <w:t xml:space="preserve">Enstitü Dış Değerlendirme Programı ile genel olarak aşağıdaki yer alan soruların cevabını aramaya yönelik bir yaklaşım izlenir: </w:t>
      </w:r>
    </w:p>
    <w:p w:rsidR="00121553" w:rsidRDefault="00121553" w:rsidP="00B913D2">
      <w:pPr>
        <w:pStyle w:val="ListeParagraf"/>
        <w:numPr>
          <w:ilvl w:val="0"/>
          <w:numId w:val="1"/>
        </w:numPr>
      </w:pPr>
      <w:r>
        <w:t xml:space="preserve">Enstitünün değerleri, bağlı olduğu yükseköğretim kurumunun misyon ve hedefleriyle uyumlu olarak; liderlik yönetişim ve kalite, eğitim ve öğretim, araştırma ve geliştirme ve toplumsal katkı süreçlerinde sahip olduğu kaynakları ve yetkinlikleri nasıl planladığı ve yönettiği, </w:t>
      </w:r>
    </w:p>
    <w:p w:rsidR="00121553" w:rsidRDefault="00121553" w:rsidP="00B913D2">
      <w:pPr>
        <w:pStyle w:val="ListeParagraf"/>
        <w:numPr>
          <w:ilvl w:val="0"/>
          <w:numId w:val="1"/>
        </w:numPr>
      </w:pPr>
      <w:r>
        <w:lastRenderedPageBreak/>
        <w:t>Enstitü genelinde PÜKO çevirimlerini garanti eden kalite güvence sistemin varlığı, işletilmesi ve sürdürülebilirliğini nasıl gerçekleştirildiği, süreçler bazında izleme ve iyileştirmelerin nasıl gerçekleştirildiği,</w:t>
      </w:r>
    </w:p>
    <w:p w:rsidR="00121553" w:rsidRDefault="00121553" w:rsidP="00B913D2">
      <w:pPr>
        <w:pStyle w:val="ListeParagraf"/>
        <w:numPr>
          <w:ilvl w:val="0"/>
          <w:numId w:val="1"/>
        </w:numPr>
      </w:pPr>
      <w:r>
        <w:t>Planlama, uygulama, izleme ve iyileştirme süreçlerine paydaş katılımının ve kapsayıcılığın nasıl sağlandığı,</w:t>
      </w:r>
    </w:p>
    <w:p w:rsidR="00121553" w:rsidRDefault="00121553" w:rsidP="00B913D2">
      <w:pPr>
        <w:pStyle w:val="ListeParagraf"/>
        <w:numPr>
          <w:ilvl w:val="0"/>
          <w:numId w:val="1"/>
        </w:numPr>
      </w:pPr>
      <w:r>
        <w:t xml:space="preserve">Enstitünün iç kalite güvencesi sisteminde güçlü ve iyileşmeye açık alanların neler olduğu, </w:t>
      </w:r>
    </w:p>
    <w:p w:rsidR="00121553" w:rsidRDefault="00121553" w:rsidP="00B913D2">
      <w:pPr>
        <w:pStyle w:val="ListeParagraf"/>
        <w:numPr>
          <w:ilvl w:val="0"/>
          <w:numId w:val="1"/>
        </w:numPr>
      </w:pPr>
      <w:r>
        <w:t>Gerçekleştirilemeyen iyileştirmelerin nedenleri,</w:t>
      </w:r>
    </w:p>
    <w:p w:rsidR="00121553" w:rsidRDefault="00121553" w:rsidP="00B913D2">
      <w:pPr>
        <w:pStyle w:val="ListeParagraf"/>
        <w:numPr>
          <w:ilvl w:val="0"/>
          <w:numId w:val="1"/>
        </w:numPr>
      </w:pPr>
      <w:r>
        <w:t>Yükseköğretimin hızlı değişen gündemi kapsamında enstitünün rekabet avantajını koruyabilmesi için kalite güvencesi sisteminde sürdürülebilirliği nasıl sağlayacağı.</w:t>
      </w:r>
    </w:p>
    <w:p w:rsidR="00121553" w:rsidRDefault="00121553" w:rsidP="00121553">
      <w:r>
        <w:t>YÖKAK’ın Enstitü dış değerlendirme süreçleri, bütüncül bir bakış açısıyla; Liderik, Yönetişim ve Kalite, Eğitim ve Öğretim, Araştırma ve Geliştirme ve Toplumsal Katkı başlıkları altında toplam 13 ölçüt ve 33 alt ölçüt ile gerçekleştirilmektedir. Değerlendirme süreçlerinde kullanılan temel araç Enstitüler'e özgü özelleştirilmiş YÖKAK Dereceli Değerlendirme Anahtarı’dır (Ek.1). YÖKAK Dereceli Değerlendirme Anahtarı enstitülerin iç değerlendirme çalışmaları ve enstitü iç değerlendirme raporu yazımında ve aynı zamanda dış değerlendirme süreçlerinde de kullanılan rubrik tarzında geliştirilmiş bir ölçme aracıdır. Enstitüler için değerlendirme ya da karar verme süreçlerinde açıklık, nesnellik, anlaşılırlık, tutarlık ve şeffaflığı arttırmak amacıyla geliştirilmiştir.</w:t>
      </w:r>
    </w:p>
    <w:p w:rsidR="00121553" w:rsidRDefault="00121553" w:rsidP="00121553">
      <w:r w:rsidRPr="00121553">
        <w:t>Enstitüler'e özgü özelleştirilmiş YÖKAK Dereceli Değerlendirme Anahtarı’nda her bir alt ölçüt için kalite güvencesi süreç ya da mekanizmaları; planlama, uygulama, kontrol etme ve önlem alma (PUKÖ) basamaklarının olgunluk düzeyleri dikkate alınarak tanımlanmış olup, 1-5 arasındaki bir ölçekle derecelendirilmiştir. Bu anahtarla olgunluk düzeyi belirlenen alt ölçütler, ilgili ölçütlerin karşılanma düzeyini ortaya koymaktadır. Alt ölçütlerin PUKÖ döngüsü ile ilişkilendirilmiş olgunluk düzeyleri Şekil 1’de özetlenmektedir.</w:t>
      </w:r>
    </w:p>
    <w:p w:rsidR="00121553" w:rsidRDefault="00121553" w:rsidP="00121553">
      <w:pPr>
        <w:widowControl w:val="0"/>
        <w:tabs>
          <w:tab w:val="left" w:pos="3135"/>
        </w:tabs>
        <w:spacing w:before="0" w:after="0" w:line="240" w:lineRule="auto"/>
        <w:ind w:left="426" w:firstLine="0"/>
        <w:jc w:val="left"/>
      </w:pPr>
      <w:r w:rsidRPr="0024247A">
        <w:rPr>
          <w:rFonts w:cstheme="minorHAnsi"/>
          <w:noProof/>
          <w:color w:val="000000" w:themeColor="text1"/>
          <w:lang w:eastAsia="ja-JP"/>
        </w:rPr>
        <w:lastRenderedPageBreak/>
        <w:drawing>
          <wp:anchor distT="0" distB="0" distL="114300" distR="114300" simplePos="0" relativeHeight="251659264" behindDoc="0" locked="0" layoutInCell="1" allowOverlap="1" wp14:anchorId="390DE724" wp14:editId="65691C94">
            <wp:simplePos x="0" y="0"/>
            <wp:positionH relativeFrom="margin">
              <wp:posOffset>165735</wp:posOffset>
            </wp:positionH>
            <wp:positionV relativeFrom="page">
              <wp:posOffset>721995</wp:posOffset>
            </wp:positionV>
            <wp:extent cx="5629910" cy="2943225"/>
            <wp:effectExtent l="0" t="0" r="8890" b="9525"/>
            <wp:wrapTopAndBottom/>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ramit diyagram 2021.jpg"/>
                    <pic:cNvPicPr/>
                  </pic:nvPicPr>
                  <pic:blipFill rotWithShape="1">
                    <a:blip r:embed="rId10" cstate="print">
                      <a:extLst>
                        <a:ext uri="{28A0092B-C50C-407E-A947-70E740481C1C}">
                          <a14:useLocalDpi xmlns:a14="http://schemas.microsoft.com/office/drawing/2010/main" val="0"/>
                        </a:ext>
                      </a:extLst>
                    </a:blip>
                    <a:srcRect t="13013" b="5043"/>
                    <a:stretch/>
                  </pic:blipFill>
                  <pic:spPr bwMode="auto">
                    <a:xfrm>
                      <a:off x="0" y="0"/>
                      <a:ext cx="5629910" cy="2943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305D407" wp14:editId="61A3C212">
                <wp:simplePos x="0" y="0"/>
                <wp:positionH relativeFrom="column">
                  <wp:posOffset>108585</wp:posOffset>
                </wp:positionH>
                <wp:positionV relativeFrom="paragraph">
                  <wp:posOffset>3000375</wp:posOffset>
                </wp:positionV>
                <wp:extent cx="5629910" cy="635"/>
                <wp:effectExtent l="0" t="0" r="0" b="0"/>
                <wp:wrapTopAndBottom/>
                <wp:docPr id="1" name="Metin Kutusu 1"/>
                <wp:cNvGraphicFramePr/>
                <a:graphic xmlns:a="http://schemas.openxmlformats.org/drawingml/2006/main">
                  <a:graphicData uri="http://schemas.microsoft.com/office/word/2010/wordprocessingShape">
                    <wps:wsp>
                      <wps:cNvSpPr txBox="1"/>
                      <wps:spPr>
                        <a:xfrm>
                          <a:off x="0" y="0"/>
                          <a:ext cx="5629910" cy="635"/>
                        </a:xfrm>
                        <a:prstGeom prst="rect">
                          <a:avLst/>
                        </a:prstGeom>
                        <a:solidFill>
                          <a:prstClr val="white"/>
                        </a:solidFill>
                        <a:ln>
                          <a:noFill/>
                        </a:ln>
                      </wps:spPr>
                      <wps:txbx>
                        <w:txbxContent>
                          <w:p w:rsidR="00F55C84" w:rsidRPr="009E3795" w:rsidRDefault="00F55C84" w:rsidP="00121553">
                            <w:pPr>
                              <w:pStyle w:val="ResimYazs"/>
                              <w:spacing w:before="240"/>
                              <w:rPr>
                                <w:rFonts w:cstheme="minorHAnsi"/>
                                <w:color w:val="767171" w:themeColor="background2" w:themeShade="80"/>
                                <w:sz w:val="20"/>
                                <w:lang w:eastAsia="ja-JP"/>
                              </w:rPr>
                            </w:pPr>
                            <w:r w:rsidRPr="009E3795">
                              <w:rPr>
                                <w:color w:val="767171" w:themeColor="background2" w:themeShade="80"/>
                                <w:sz w:val="20"/>
                              </w:rPr>
                              <w:t xml:space="preserve">Şekil </w:t>
                            </w:r>
                            <w:r w:rsidRPr="009E3795">
                              <w:rPr>
                                <w:color w:val="767171" w:themeColor="background2" w:themeShade="80"/>
                                <w:sz w:val="20"/>
                              </w:rPr>
                              <w:fldChar w:fldCharType="begin"/>
                            </w:r>
                            <w:r w:rsidRPr="009E3795">
                              <w:rPr>
                                <w:color w:val="767171" w:themeColor="background2" w:themeShade="80"/>
                                <w:sz w:val="20"/>
                              </w:rPr>
                              <w:instrText xml:space="preserve"> SEQ Şekil \* ARABIC </w:instrText>
                            </w:r>
                            <w:r w:rsidRPr="009E3795">
                              <w:rPr>
                                <w:color w:val="767171" w:themeColor="background2" w:themeShade="80"/>
                                <w:sz w:val="20"/>
                              </w:rPr>
                              <w:fldChar w:fldCharType="separate"/>
                            </w:r>
                            <w:r w:rsidRPr="009E3795">
                              <w:rPr>
                                <w:noProof/>
                                <w:color w:val="767171" w:themeColor="background2" w:themeShade="80"/>
                                <w:sz w:val="20"/>
                              </w:rPr>
                              <w:t>1</w:t>
                            </w:r>
                            <w:r w:rsidRPr="009E3795">
                              <w:rPr>
                                <w:color w:val="767171" w:themeColor="background2" w:themeShade="80"/>
                                <w:sz w:val="20"/>
                              </w:rPr>
                              <w:fldChar w:fldCharType="end"/>
                            </w:r>
                            <w:r w:rsidRPr="009E3795">
                              <w:rPr>
                                <w:color w:val="767171" w:themeColor="background2" w:themeShade="80"/>
                                <w:sz w:val="20"/>
                              </w:rPr>
                              <w:t>. YÖKAK Dereceli Değerlendirme Anahtarıyla Alt Ölçütlerin Olgunluk Düzeyinin Değerlendirilmesi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305D407" id="_x0000_t202" coordsize="21600,21600" o:spt="202" path="m,l,21600r21600,l21600,xe">
                <v:stroke joinstyle="miter"/>
                <v:path gradientshapeok="t" o:connecttype="rect"/>
              </v:shapetype>
              <v:shape id="Metin Kutusu 1" o:spid="_x0000_s1026" type="#_x0000_t202" style="position:absolute;left:0;text-align:left;margin-left:8.55pt;margin-top:236.25pt;width:443.3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" stroked="f">
                <v:textbox style="mso-fit-shape-to-text:t" inset="0,0,0,0">
                  <w:txbxContent>
                    <w:p w:rsidR="00F55C84" w:rsidRPr="009E3795" w:rsidRDefault="00F55C84" w:rsidP="00121553">
                      <w:pPr>
                        <w:pStyle w:val="ResimYazs"/>
                        <w:spacing w:before="240"/>
                        <w:rPr>
                          <w:rFonts w:cstheme="minorHAnsi"/>
                          <w:color w:val="767171" w:themeColor="background2" w:themeShade="80"/>
                          <w:sz w:val="20"/>
                          <w:lang w:eastAsia="ja-JP"/>
                        </w:rPr>
                      </w:pPr>
                      <w:r w:rsidRPr="009E3795">
                        <w:rPr>
                          <w:color w:val="767171" w:themeColor="background2" w:themeShade="80"/>
                          <w:sz w:val="20"/>
                        </w:rPr>
                        <w:t xml:space="preserve">Şekil </w:t>
                      </w:r>
                      <w:r w:rsidRPr="009E3795">
                        <w:rPr>
                          <w:color w:val="767171" w:themeColor="background2" w:themeShade="80"/>
                          <w:sz w:val="20"/>
                        </w:rPr>
                        <w:fldChar w:fldCharType="begin"/>
                      </w:r>
                      <w:r w:rsidRPr="009E3795">
                        <w:rPr>
                          <w:color w:val="767171" w:themeColor="background2" w:themeShade="80"/>
                          <w:sz w:val="20"/>
                        </w:rPr>
                        <w:instrText xml:space="preserve"> SEQ Şekil \* ARABIC </w:instrText>
                      </w:r>
                      <w:r w:rsidRPr="009E3795">
                        <w:rPr>
                          <w:color w:val="767171" w:themeColor="background2" w:themeShade="80"/>
                          <w:sz w:val="20"/>
                        </w:rPr>
                        <w:fldChar w:fldCharType="separate"/>
                      </w:r>
                      <w:r w:rsidRPr="009E3795">
                        <w:rPr>
                          <w:noProof/>
                          <w:color w:val="767171" w:themeColor="background2" w:themeShade="80"/>
                          <w:sz w:val="20"/>
                        </w:rPr>
                        <w:t>1</w:t>
                      </w:r>
                      <w:r w:rsidRPr="009E3795">
                        <w:rPr>
                          <w:color w:val="767171" w:themeColor="background2" w:themeShade="80"/>
                          <w:sz w:val="20"/>
                        </w:rPr>
                        <w:fldChar w:fldCharType="end"/>
                      </w:r>
                      <w:r w:rsidRPr="009E3795">
                        <w:rPr>
                          <w:color w:val="767171" w:themeColor="background2" w:themeShade="80"/>
                          <w:sz w:val="20"/>
                        </w:rPr>
                        <w:t>. YÖKAK Dereceli Değerlendirme Anahtarıyla Alt Ölçütlerin Olgunluk Düzeyinin Değerlendirilmesi</w:t>
                      </w:r>
                    </w:p>
                  </w:txbxContent>
                </v:textbox>
                <w10:wrap type="topAndBottom"/>
              </v:shape>
            </w:pict>
          </mc:Fallback>
        </mc:AlternateContent>
      </w:r>
    </w:p>
    <w:p w:rsidR="00121553" w:rsidRPr="00121553" w:rsidRDefault="00121553" w:rsidP="00121553">
      <w:pPr>
        <w:rPr>
          <w:rFonts w:eastAsia="MS Mincho"/>
          <w:b/>
          <w:noProof/>
        </w:rPr>
      </w:pPr>
      <w:r w:rsidRPr="00121553">
        <w:rPr>
          <w:noProof/>
        </w:rPr>
        <w:t>Enstitü Dış Değerlendirme Programı YÖKAK tarafından belirlenmiş dönemde gerçekleştirilebilir. Değerlendirme süreçlerine ilişkin yıllık takvim aşağıda yer almaktadır.</w:t>
      </w:r>
    </w:p>
    <w:p w:rsidR="00121553" w:rsidRPr="00121553" w:rsidRDefault="00121553" w:rsidP="00121553">
      <w:pPr>
        <w:widowControl w:val="0"/>
        <w:tabs>
          <w:tab w:val="left" w:pos="3135"/>
        </w:tabs>
        <w:spacing w:before="0" w:after="0" w:line="240" w:lineRule="auto"/>
        <w:ind w:left="426" w:firstLine="0"/>
        <w:jc w:val="center"/>
        <w:rPr>
          <w:rFonts w:asciiTheme="minorHAnsi" w:eastAsia="MS Mincho" w:hAnsiTheme="minorHAnsi" w:cstheme="minorHAnsi"/>
          <w:b/>
          <w:noProof/>
          <w:color w:val="000000" w:themeColor="text1"/>
          <w:sz w:val="24"/>
          <w:szCs w:val="24"/>
        </w:rPr>
      </w:pPr>
    </w:p>
    <w:tbl>
      <w:tblPr>
        <w:tblStyle w:val="DzTablo1"/>
        <w:tblW w:w="0" w:type="auto"/>
        <w:tblLook w:val="04A0" w:firstRow="1" w:lastRow="0" w:firstColumn="1" w:lastColumn="0" w:noHBand="0" w:noVBand="1"/>
      </w:tblPr>
      <w:tblGrid>
        <w:gridCol w:w="1980"/>
        <w:gridCol w:w="7076"/>
      </w:tblGrid>
      <w:tr w:rsidR="00121553" w:rsidRPr="00121553" w:rsidTr="00121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B5597"/>
          </w:tcPr>
          <w:p w:rsidR="00121553" w:rsidRPr="00121553" w:rsidRDefault="00121553" w:rsidP="00121553">
            <w:pPr>
              <w:spacing w:line="240" w:lineRule="auto"/>
              <w:ind w:firstLine="0"/>
              <w:rPr>
                <w:noProof/>
                <w:color w:val="FFFFFF" w:themeColor="background1"/>
              </w:rPr>
            </w:pPr>
            <w:r w:rsidRPr="00121553">
              <w:rPr>
                <w:noProof/>
                <w:color w:val="FFFFFF" w:themeColor="background1"/>
              </w:rPr>
              <w:t>Tarih</w:t>
            </w:r>
          </w:p>
        </w:tc>
        <w:tc>
          <w:tcPr>
            <w:tcW w:w="7076" w:type="dxa"/>
            <w:shd w:val="clear" w:color="auto" w:fill="2B5597"/>
          </w:tcPr>
          <w:p w:rsidR="00121553" w:rsidRPr="00121553" w:rsidRDefault="00121553" w:rsidP="00121553">
            <w:pPr>
              <w:spacing w:line="240" w:lineRule="auto"/>
              <w:ind w:firstLine="0"/>
              <w:cnfStyle w:val="100000000000" w:firstRow="1" w:lastRow="0" w:firstColumn="0" w:lastColumn="0" w:oddVBand="0" w:evenVBand="0" w:oddHBand="0" w:evenHBand="0" w:firstRowFirstColumn="0" w:firstRowLastColumn="0" w:lastRowFirstColumn="0" w:lastRowLastColumn="0"/>
              <w:rPr>
                <w:noProof/>
                <w:color w:val="FFFFFF" w:themeColor="background1"/>
              </w:rPr>
            </w:pPr>
            <w:r w:rsidRPr="00121553">
              <w:rPr>
                <w:noProof/>
                <w:color w:val="FFFFFF" w:themeColor="background1"/>
              </w:rPr>
              <w:tab/>
            </w:r>
            <w:r w:rsidRPr="00121553">
              <w:rPr>
                <w:noProof/>
                <w:color w:val="FFFFFF" w:themeColor="background1"/>
              </w:rPr>
              <w:tab/>
              <w:t>Açıklama</w:t>
            </w:r>
            <w:r w:rsidRPr="00121553">
              <w:rPr>
                <w:noProof/>
                <w:color w:val="FFFFFF" w:themeColor="background1"/>
              </w:rPr>
              <w:tab/>
            </w:r>
          </w:p>
        </w:tc>
      </w:tr>
      <w:tr w:rsidR="00121553" w:rsidRPr="00121553" w:rsidTr="00121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B5597"/>
          </w:tcPr>
          <w:p w:rsidR="00121553" w:rsidRPr="00121553" w:rsidRDefault="00121553" w:rsidP="00121553">
            <w:pPr>
              <w:spacing w:line="240" w:lineRule="auto"/>
              <w:ind w:firstLine="0"/>
              <w:rPr>
                <w:noProof/>
                <w:color w:val="FFFFFF" w:themeColor="background1"/>
              </w:rPr>
            </w:pPr>
            <w:r w:rsidRPr="00121553">
              <w:rPr>
                <w:noProof/>
                <w:color w:val="FFFFFF" w:themeColor="background1"/>
              </w:rPr>
              <w:t>Ocak-Nisan</w:t>
            </w:r>
          </w:p>
        </w:tc>
        <w:tc>
          <w:tcPr>
            <w:tcW w:w="7076" w:type="dxa"/>
          </w:tcPr>
          <w:p w:rsidR="00121553" w:rsidRPr="00121553" w:rsidRDefault="00121553" w:rsidP="00121553">
            <w:pPr>
              <w:spacing w:line="240" w:lineRule="auto"/>
              <w:ind w:firstLine="0"/>
              <w:cnfStyle w:val="000000100000" w:firstRow="0" w:lastRow="0" w:firstColumn="0" w:lastColumn="0" w:oddVBand="0" w:evenVBand="0" w:oddHBand="1" w:evenHBand="0" w:firstRowFirstColumn="0" w:firstRowLastColumn="0" w:lastRowFirstColumn="0" w:lastRowLastColumn="0"/>
              <w:rPr>
                <w:noProof/>
              </w:rPr>
            </w:pPr>
            <w:r w:rsidRPr="00121553">
              <w:rPr>
                <w:noProof/>
              </w:rPr>
              <w:t>Değerlendirilecek enstitülerin belirlenmesi</w:t>
            </w:r>
          </w:p>
        </w:tc>
      </w:tr>
      <w:tr w:rsidR="00121553" w:rsidRPr="00121553" w:rsidTr="00121553">
        <w:tc>
          <w:tcPr>
            <w:cnfStyle w:val="001000000000" w:firstRow="0" w:lastRow="0" w:firstColumn="1" w:lastColumn="0" w:oddVBand="0" w:evenVBand="0" w:oddHBand="0" w:evenHBand="0" w:firstRowFirstColumn="0" w:firstRowLastColumn="0" w:lastRowFirstColumn="0" w:lastRowLastColumn="0"/>
            <w:tcW w:w="1980" w:type="dxa"/>
            <w:shd w:val="clear" w:color="auto" w:fill="2B5597"/>
          </w:tcPr>
          <w:p w:rsidR="00121553" w:rsidRPr="00121553" w:rsidRDefault="00121553" w:rsidP="00121553">
            <w:pPr>
              <w:spacing w:line="240" w:lineRule="auto"/>
              <w:ind w:firstLine="0"/>
              <w:rPr>
                <w:noProof/>
                <w:color w:val="FFFFFF" w:themeColor="background1"/>
              </w:rPr>
            </w:pPr>
            <w:r w:rsidRPr="00121553">
              <w:rPr>
                <w:noProof/>
                <w:color w:val="FFFFFF" w:themeColor="background1"/>
              </w:rPr>
              <w:t>Nisan-Mayıs</w:t>
            </w:r>
          </w:p>
        </w:tc>
        <w:tc>
          <w:tcPr>
            <w:tcW w:w="7076" w:type="dxa"/>
          </w:tcPr>
          <w:p w:rsidR="00121553" w:rsidRPr="00121553" w:rsidRDefault="00121553" w:rsidP="00121553">
            <w:pPr>
              <w:spacing w:line="240" w:lineRule="auto"/>
              <w:ind w:firstLine="0"/>
              <w:cnfStyle w:val="000000000000" w:firstRow="0" w:lastRow="0" w:firstColumn="0" w:lastColumn="0" w:oddVBand="0" w:evenVBand="0" w:oddHBand="0" w:evenHBand="0" w:firstRowFirstColumn="0" w:firstRowLastColumn="0" w:lastRowFirstColumn="0" w:lastRowLastColumn="0"/>
              <w:rPr>
                <w:noProof/>
              </w:rPr>
            </w:pPr>
            <w:r w:rsidRPr="00121553">
              <w:rPr>
                <w:noProof/>
              </w:rPr>
              <w:t>Enstitü İç Değerlendirme Raporlarının hazırlanması</w:t>
            </w:r>
          </w:p>
        </w:tc>
      </w:tr>
      <w:tr w:rsidR="00121553" w:rsidRPr="00121553" w:rsidTr="00121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B5597"/>
          </w:tcPr>
          <w:p w:rsidR="00121553" w:rsidRPr="00121553" w:rsidRDefault="00121553" w:rsidP="00121553">
            <w:pPr>
              <w:spacing w:line="240" w:lineRule="auto"/>
              <w:ind w:firstLine="0"/>
              <w:rPr>
                <w:noProof/>
                <w:color w:val="FFFFFF" w:themeColor="background1"/>
              </w:rPr>
            </w:pPr>
            <w:r w:rsidRPr="00121553">
              <w:rPr>
                <w:noProof/>
                <w:color w:val="FFFFFF" w:themeColor="background1"/>
              </w:rPr>
              <w:t>Haziran</w:t>
            </w:r>
          </w:p>
        </w:tc>
        <w:tc>
          <w:tcPr>
            <w:tcW w:w="7076" w:type="dxa"/>
          </w:tcPr>
          <w:p w:rsidR="00121553" w:rsidRPr="00121553" w:rsidRDefault="00121553" w:rsidP="00121553">
            <w:pPr>
              <w:spacing w:line="240" w:lineRule="auto"/>
              <w:ind w:firstLine="0"/>
              <w:cnfStyle w:val="000000100000" w:firstRow="0" w:lastRow="0" w:firstColumn="0" w:lastColumn="0" w:oddVBand="0" w:evenVBand="0" w:oddHBand="1" w:evenHBand="0" w:firstRowFirstColumn="0" w:firstRowLastColumn="0" w:lastRowFirstColumn="0" w:lastRowLastColumn="0"/>
              <w:rPr>
                <w:noProof/>
              </w:rPr>
            </w:pPr>
            <w:r w:rsidRPr="00121553">
              <w:rPr>
                <w:noProof/>
              </w:rPr>
              <w:t>Değerlendirici Eğitimi</w:t>
            </w:r>
          </w:p>
        </w:tc>
      </w:tr>
      <w:tr w:rsidR="00121553" w:rsidRPr="00121553" w:rsidTr="00121553">
        <w:tc>
          <w:tcPr>
            <w:cnfStyle w:val="001000000000" w:firstRow="0" w:lastRow="0" w:firstColumn="1" w:lastColumn="0" w:oddVBand="0" w:evenVBand="0" w:oddHBand="0" w:evenHBand="0" w:firstRowFirstColumn="0" w:firstRowLastColumn="0" w:lastRowFirstColumn="0" w:lastRowLastColumn="0"/>
            <w:tcW w:w="1980" w:type="dxa"/>
            <w:shd w:val="clear" w:color="auto" w:fill="2B5597"/>
          </w:tcPr>
          <w:p w:rsidR="00121553" w:rsidRPr="00121553" w:rsidRDefault="00121553" w:rsidP="00121553">
            <w:pPr>
              <w:spacing w:line="240" w:lineRule="auto"/>
              <w:ind w:firstLine="0"/>
              <w:rPr>
                <w:noProof/>
                <w:color w:val="FFFFFF" w:themeColor="background1"/>
              </w:rPr>
            </w:pPr>
            <w:r w:rsidRPr="00121553">
              <w:rPr>
                <w:noProof/>
                <w:color w:val="FFFFFF" w:themeColor="background1"/>
              </w:rPr>
              <w:t>Kasım</w:t>
            </w:r>
          </w:p>
        </w:tc>
        <w:tc>
          <w:tcPr>
            <w:tcW w:w="7076" w:type="dxa"/>
          </w:tcPr>
          <w:p w:rsidR="00121553" w:rsidRPr="00121553" w:rsidRDefault="00121553" w:rsidP="00121553">
            <w:pPr>
              <w:spacing w:line="240" w:lineRule="auto"/>
              <w:ind w:firstLine="0"/>
              <w:cnfStyle w:val="000000000000" w:firstRow="0" w:lastRow="0" w:firstColumn="0" w:lastColumn="0" w:oddVBand="0" w:evenVBand="0" w:oddHBand="0" w:evenHBand="0" w:firstRowFirstColumn="0" w:firstRowLastColumn="0" w:lastRowFirstColumn="0" w:lastRowLastColumn="0"/>
              <w:rPr>
                <w:noProof/>
              </w:rPr>
            </w:pPr>
            <w:r w:rsidRPr="00121553">
              <w:rPr>
                <w:noProof/>
              </w:rPr>
              <w:t>Saha ziyaretlerinin gerçekleştirilmesi</w:t>
            </w:r>
          </w:p>
        </w:tc>
      </w:tr>
      <w:tr w:rsidR="00121553" w:rsidRPr="00121553" w:rsidTr="00121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B5597"/>
          </w:tcPr>
          <w:p w:rsidR="00121553" w:rsidRPr="00121553" w:rsidRDefault="00121553" w:rsidP="00121553">
            <w:pPr>
              <w:spacing w:line="240" w:lineRule="auto"/>
              <w:ind w:firstLine="0"/>
              <w:rPr>
                <w:noProof/>
                <w:color w:val="FFFFFF" w:themeColor="background1"/>
              </w:rPr>
            </w:pPr>
            <w:r w:rsidRPr="00121553">
              <w:rPr>
                <w:noProof/>
                <w:color w:val="FFFFFF" w:themeColor="background1"/>
              </w:rPr>
              <w:t>Aralık-Ocak</w:t>
            </w:r>
          </w:p>
        </w:tc>
        <w:tc>
          <w:tcPr>
            <w:tcW w:w="7076" w:type="dxa"/>
          </w:tcPr>
          <w:p w:rsidR="00121553" w:rsidRPr="00121553" w:rsidRDefault="00121553" w:rsidP="00121553">
            <w:pPr>
              <w:spacing w:line="240" w:lineRule="auto"/>
              <w:ind w:firstLine="0"/>
              <w:cnfStyle w:val="000000100000" w:firstRow="0" w:lastRow="0" w:firstColumn="0" w:lastColumn="0" w:oddVBand="0" w:evenVBand="0" w:oddHBand="1" w:evenHBand="0" w:firstRowFirstColumn="0" w:firstRowLastColumn="0" w:lastRowFirstColumn="0" w:lastRowLastColumn="0"/>
              <w:rPr>
                <w:noProof/>
              </w:rPr>
            </w:pPr>
            <w:r w:rsidRPr="00121553">
              <w:rPr>
                <w:noProof/>
              </w:rPr>
              <w:t>Enstitü Dış Değerlendirme Programı için Enstitü Geri Bildirim Raporları ve Kararlarının yayımlanması</w:t>
            </w:r>
          </w:p>
        </w:tc>
      </w:tr>
    </w:tbl>
    <w:p w:rsidR="00121553" w:rsidRPr="00121553" w:rsidRDefault="00121553" w:rsidP="00121553"/>
    <w:p w:rsidR="009E3795" w:rsidRPr="009E3795" w:rsidRDefault="009E3795" w:rsidP="009E3795">
      <w:pPr>
        <w:pStyle w:val="Balk2"/>
        <w:rPr>
          <w:rFonts w:eastAsiaTheme="minorHAnsi"/>
        </w:rPr>
      </w:pPr>
      <w:r>
        <w:br w:type="page"/>
      </w:r>
      <w:bookmarkStart w:id="4" w:name="_Toc207361934"/>
      <w:r w:rsidRPr="009E3795">
        <w:rPr>
          <w:rFonts w:eastAsia="+mn-ea"/>
          <w:bCs/>
          <w:noProof/>
          <w:kern w:val="24"/>
        </w:rPr>
        <w:lastRenderedPageBreak/>
        <w:t xml:space="preserve">A.1 </w:t>
      </w:r>
      <w:r w:rsidRPr="009E3795">
        <w:rPr>
          <w:noProof/>
        </w:rPr>
        <w:t>KURUMSAL DIŞ DEĞERLENDİRME VE AKREDİTASYON KOMİSYONU</w:t>
      </w:r>
      <w:bookmarkEnd w:id="4"/>
    </w:p>
    <w:p w:rsidR="009E3795" w:rsidRPr="009E3795" w:rsidRDefault="009E3795" w:rsidP="009E3795">
      <w:pPr>
        <w:rPr>
          <w:rFonts w:eastAsia="MS Mincho"/>
          <w:noProof/>
        </w:rPr>
      </w:pPr>
      <w:r w:rsidRPr="009E3795">
        <w:rPr>
          <w:noProof/>
        </w:rPr>
        <w:t xml:space="preserve">Enstitü Dış Değerlendirme Programının yürütülmesi ve koordinasyonundan Kurumsal Dış Değerlendirme ve Akreditasyon Komisyonu </w:t>
      </w:r>
      <w:r w:rsidRPr="009E3795">
        <w:rPr>
          <w:rFonts w:eastAsia="MS Mincho"/>
          <w:noProof/>
        </w:rPr>
        <w:t xml:space="preserve">(KDDAK) </w:t>
      </w:r>
      <w:r w:rsidRPr="009E3795">
        <w:rPr>
          <w:noProof/>
        </w:rPr>
        <w:t xml:space="preserve">sorumludur. </w:t>
      </w:r>
      <w:r w:rsidRPr="009E3795">
        <w:rPr>
          <w:rFonts w:eastAsia="MS Mincho"/>
          <w:noProof/>
        </w:rPr>
        <w:t>KDDAK’nın süreçteki görevleri şunlardır</w:t>
      </w:r>
      <w:r w:rsidRPr="009E3795">
        <w:rPr>
          <w:rFonts w:eastAsia="MS Mincho"/>
          <w:b/>
          <w:noProof/>
        </w:rPr>
        <w:t>:</w:t>
      </w:r>
      <w:r w:rsidRPr="009E3795">
        <w:rPr>
          <w:rFonts w:eastAsia="MS Mincho"/>
          <w:noProof/>
        </w:rPr>
        <w:t xml:space="preserve"> </w:t>
      </w:r>
    </w:p>
    <w:p w:rsidR="009E3795" w:rsidRPr="009E3795" w:rsidRDefault="009E3795" w:rsidP="00B913D2">
      <w:pPr>
        <w:pStyle w:val="ListeParagraf"/>
        <w:numPr>
          <w:ilvl w:val="0"/>
          <w:numId w:val="2"/>
        </w:numPr>
        <w:rPr>
          <w:noProof/>
        </w:rPr>
      </w:pPr>
      <w:r w:rsidRPr="009E3795">
        <w:rPr>
          <w:noProof/>
        </w:rPr>
        <w:t xml:space="preserve">Değerlendirici havuzunun oluşturulması, </w:t>
      </w:r>
    </w:p>
    <w:p w:rsidR="009E3795" w:rsidRPr="009E3795" w:rsidRDefault="009E3795" w:rsidP="00B913D2">
      <w:pPr>
        <w:pStyle w:val="ListeParagraf"/>
        <w:numPr>
          <w:ilvl w:val="0"/>
          <w:numId w:val="2"/>
        </w:numPr>
        <w:rPr>
          <w:noProof/>
        </w:rPr>
      </w:pPr>
      <w:r w:rsidRPr="009E3795">
        <w:rPr>
          <w:noProof/>
        </w:rPr>
        <w:t xml:space="preserve">Değerlendirici adaylarının ve değerlendirme takımlarının belirlenmesi çalışmalarını yürütmek, </w:t>
      </w:r>
    </w:p>
    <w:p w:rsidR="009E3795" w:rsidRDefault="009E3795" w:rsidP="00B913D2">
      <w:pPr>
        <w:pStyle w:val="ListeParagraf"/>
        <w:numPr>
          <w:ilvl w:val="0"/>
          <w:numId w:val="2"/>
        </w:numPr>
        <w:rPr>
          <w:noProof/>
        </w:rPr>
      </w:pPr>
      <w:r w:rsidRPr="009E3795">
        <w:rPr>
          <w:noProof/>
        </w:rPr>
        <w:t>Değerlendirme takımları tarafından hazırlanan raporların yazım ve tutarlılık kontrollerini yaparak Kurul’a sunmak.</w:t>
      </w:r>
    </w:p>
    <w:p w:rsidR="009E3795" w:rsidRPr="009E3795" w:rsidRDefault="009E3795" w:rsidP="009E3795">
      <w:pPr>
        <w:pStyle w:val="Balk2"/>
        <w:rPr>
          <w:rFonts w:eastAsia="MS Mincho"/>
          <w:noProof/>
        </w:rPr>
      </w:pPr>
      <w:bookmarkStart w:id="5" w:name="_Toc207361935"/>
      <w:r w:rsidRPr="009E3795">
        <w:rPr>
          <w:rFonts w:eastAsia="MS Mincho"/>
          <w:noProof/>
        </w:rPr>
        <w:t>A.2 DEĞERLENDİRME TAKIMININ GÖREV VE SORUMLULUKLARI</w:t>
      </w:r>
      <w:bookmarkEnd w:id="5"/>
    </w:p>
    <w:p w:rsidR="009E3795" w:rsidRPr="009E3795" w:rsidRDefault="009E3795" w:rsidP="009E3795">
      <w:pPr>
        <w:rPr>
          <w:b/>
          <w:noProof/>
        </w:rPr>
      </w:pPr>
      <w:r w:rsidRPr="009E3795">
        <w:rPr>
          <w:b/>
          <w:noProof/>
        </w:rPr>
        <w:t>Değerlendirme Takımı,</w:t>
      </w:r>
      <w:r w:rsidRPr="009E3795">
        <w:rPr>
          <w:noProof/>
        </w:rPr>
        <w:t xml:space="preserve"> Enstitü dış değerlendirme programını yürütmek üzere görevlendirilen takımı ifade etmektedir. Değerlendirme takımlarında akademisyenler, idari personel, öğrenciler, işveren/profesyonel uygulayıcılar ve uluslararası uzmanlar yer alabilir. Takım başkanı ve değerlendiricilerin görev ve sorumlulukları aşağıda açıklanmaktadır.</w:t>
      </w:r>
    </w:p>
    <w:p w:rsidR="009E3795" w:rsidRPr="009E3795" w:rsidRDefault="009E3795" w:rsidP="009E3795">
      <w:pPr>
        <w:rPr>
          <w:noProof/>
        </w:rPr>
      </w:pPr>
      <w:r w:rsidRPr="009E3795">
        <w:rPr>
          <w:b/>
          <w:noProof/>
        </w:rPr>
        <w:t>Takım Başkanının Görev ve Sorumlulukları</w:t>
      </w:r>
      <w:r w:rsidRPr="009E3795">
        <w:rPr>
          <w:noProof/>
        </w:rPr>
        <w:t>: Takım başkanı, bir enstitütünün dış değerlendirme süreçlerini yürütmek üzere görevlendirilen takımın yönetiminden sorumlu üyesini ifade etmektedir. Takım başkanı, Değerlendirici Havuzundaki değerlendiriciler arasından Kurumsal Dış Değerlendirme ve Akreditasyon Komisyonu tarafından seçilir ve Kurul’un onayına sunulur. Takım başkanı, Kurumsal Dış Değerlendirme Yönergesi’nde belirtilen sorumlulukları yerine getirir. Ayrıca, değerlendirme süreçleri ile ilgili ziyaret öncesi ve sonrasında yapılacak toplantıları düzenler. Değerlendirme sürecinde ilgili bütün paydaşlarla iletişimi sağlar. Ziyaretin planlanan şekilde gerçekleşmesi için gerekli kontrolleri yapar. Değerlendiriciler tarafından gerçekleştirilen inceleme ve değerlendirmelerin, kılavuzda belirtilen sürece uygun olarak yürütülmesini ve Enstitü Dış Değerlendirme Ölçütleri kapsamında objektif ve gerçekçi bir değerlendirme yapılmasını güvence altına almak ve EGBR’nin tamamlanmasından sorumludur.</w:t>
      </w:r>
    </w:p>
    <w:p w:rsidR="009E3795" w:rsidRPr="009E3795" w:rsidRDefault="009E3795" w:rsidP="009E3795">
      <w:pPr>
        <w:rPr>
          <w:noProof/>
        </w:rPr>
      </w:pPr>
      <w:r w:rsidRPr="009E3795">
        <w:rPr>
          <w:b/>
          <w:noProof/>
        </w:rPr>
        <w:t>Değerlendiricinin Görev ve Sorumluluğu</w:t>
      </w:r>
      <w:r w:rsidRPr="009E3795">
        <w:rPr>
          <w:noProof/>
        </w:rPr>
        <w:t xml:space="preserve">: Değerlendirici, değerlendirme takımında görevlendirilen yetkin kişiyi ifade etmektedir.  Değerlendiriciler, değerlendirilecek enstitünün yapısı ve büyüklüğüne göre </w:t>
      </w:r>
      <w:r w:rsidRPr="009E3795">
        <w:rPr>
          <w:rFonts w:eastAsia="+mn-ea"/>
          <w:bCs/>
          <w:noProof/>
          <w:kern w:val="24"/>
        </w:rPr>
        <w:t xml:space="preserve">Kurumsal Dış Değerlendirme ve Akreditasyon Komisyonu </w:t>
      </w:r>
      <w:r w:rsidRPr="009E3795">
        <w:rPr>
          <w:noProof/>
        </w:rPr>
        <w:t xml:space="preserve">tarafından Değerlendirici Havuzundaki adaylar arasından seçilir ve Kurul’un onayına sunulur. Değerlendiriciler, Enstitü Dış Değerlendirme Ölçütleri kapsamında gerçekleştirecekleri inceleme ve değerlendirme sürecinin kılavuza uygun şekilde yürütülmesine özen gösterirler, objektif ve kanıta dayalı bulgularla rapor yazımına katkıda bulunurlar.  </w:t>
      </w:r>
    </w:p>
    <w:p w:rsidR="009E3795" w:rsidRPr="009E3795" w:rsidRDefault="009E3795" w:rsidP="009E3795">
      <w:pPr>
        <w:rPr>
          <w:noProof/>
        </w:rPr>
      </w:pPr>
      <w:r w:rsidRPr="009E3795">
        <w:rPr>
          <w:noProof/>
        </w:rPr>
        <w:lastRenderedPageBreak/>
        <w:t>Değerlendirme süreçlerinde görev alan tüm Kurul ve komisyon üyeleri ile değerlendiricilerin “Yükseköğretim Kalite Kurulu Etik Kuralları” (EK.2) belgesinde yer alan “Gizlilik ve Etik Beyanı”nı imzalaması gerekmektedir. Söz konusu beyan Kalite Güvencesi Yönetim Bilgi Sistemi (KGYBS) üzerinden de alınabilir.</w:t>
      </w:r>
    </w:p>
    <w:p w:rsidR="009E3795" w:rsidRPr="009E3795" w:rsidRDefault="009E3795" w:rsidP="006722B2">
      <w:pPr>
        <w:pStyle w:val="Balk2"/>
        <w:rPr>
          <w:noProof/>
          <w:sz w:val="24"/>
        </w:rPr>
      </w:pPr>
      <w:bookmarkStart w:id="6" w:name="_Toc28865746"/>
      <w:bookmarkStart w:id="7" w:name="_Toc28866184"/>
      <w:bookmarkStart w:id="8" w:name="_Toc28866259"/>
      <w:bookmarkStart w:id="9" w:name="_Toc67305419"/>
      <w:bookmarkStart w:id="10" w:name="_Toc207361936"/>
      <w:r w:rsidRPr="009E3795">
        <w:rPr>
          <w:noProof/>
        </w:rPr>
        <w:t>A.3 DEĞERLENDİRME TAKIMININ NİTELİKLERİ</w:t>
      </w:r>
      <w:bookmarkEnd w:id="6"/>
      <w:bookmarkEnd w:id="7"/>
      <w:bookmarkEnd w:id="8"/>
      <w:bookmarkEnd w:id="9"/>
      <w:bookmarkEnd w:id="10"/>
    </w:p>
    <w:p w:rsidR="009E3795" w:rsidRPr="009E3795" w:rsidRDefault="009E3795" w:rsidP="006722B2">
      <w:pPr>
        <w:rPr>
          <w:noProof/>
        </w:rPr>
      </w:pPr>
      <w:r w:rsidRPr="009E3795">
        <w:rPr>
          <w:noProof/>
        </w:rPr>
        <w:t xml:space="preserve">Gönüllülük esasına dayalı bir görevlendirmenin söz konusu olduğu değerlendirme sürecinde yer alacak takım üyelerinin tümünün değerlendirici eğitim programını tamamlamış olması gerekir. Değerlendirme takımı başkanı ve üyeleri ile değerlendirilecek kurum arasında herhangi bir çıkar çatışması/çakışmasının olup olmadığına ilişkin değerlendirilecek kurum yönetimi ve takım üyelerinin beyanlarını takım üyelerinin bilgileri kendilerine iletildikten sonra 7 gün içerisinde KGYBS üzerinden YÖKAK’a iletmeleri gerekmektedir. </w:t>
      </w:r>
    </w:p>
    <w:p w:rsidR="009E3795" w:rsidRPr="009E3795" w:rsidRDefault="009E3795" w:rsidP="006722B2">
      <w:pPr>
        <w:rPr>
          <w:b/>
          <w:i/>
          <w:noProof/>
        </w:rPr>
      </w:pPr>
      <w:r w:rsidRPr="009E3795">
        <w:rPr>
          <w:noProof/>
        </w:rPr>
        <w:t>Değerlendirme takımındaki değerlendiricilerin sahip olması gereken nitelikler aşağıda verilmiştir:</w:t>
      </w:r>
    </w:p>
    <w:p w:rsidR="009E3795" w:rsidRPr="006722B2" w:rsidRDefault="009E3795" w:rsidP="006722B2">
      <w:pPr>
        <w:rPr>
          <w:b/>
        </w:rPr>
      </w:pPr>
      <w:r w:rsidRPr="006722B2">
        <w:rPr>
          <w:b/>
          <w:noProof/>
        </w:rPr>
        <w:t>Akademik Değerlendirici Adayları</w:t>
      </w:r>
    </w:p>
    <w:p w:rsidR="009E3795" w:rsidRPr="009E3795" w:rsidRDefault="009E3795" w:rsidP="00F55C84">
      <w:pPr>
        <w:pStyle w:val="ListeParagraf"/>
        <w:numPr>
          <w:ilvl w:val="0"/>
          <w:numId w:val="55"/>
        </w:numPr>
        <w:rPr>
          <w:noProof/>
        </w:rPr>
      </w:pPr>
      <w:r w:rsidRPr="009E3795">
        <w:rPr>
          <w:noProof/>
        </w:rPr>
        <w:t>Yükseköğretimde Lisansüstü akademik süreçlerde akademik personel olarak en az 10 yıl çalışmış ve en az 2 doktora tez danışmanlığı yapmış olması,</w:t>
      </w:r>
    </w:p>
    <w:p w:rsidR="009E3795" w:rsidRPr="009E3795" w:rsidRDefault="009E3795" w:rsidP="00F55C84">
      <w:pPr>
        <w:pStyle w:val="ListeParagraf"/>
        <w:numPr>
          <w:ilvl w:val="0"/>
          <w:numId w:val="55"/>
        </w:numPr>
        <w:rPr>
          <w:noProof/>
        </w:rPr>
      </w:pPr>
      <w:r w:rsidRPr="009E3795">
        <w:rPr>
          <w:noProof/>
        </w:rPr>
        <w:t>Yükseköğretim Kalite Güvencesi</w:t>
      </w:r>
      <w:r w:rsidRPr="00F55C84">
        <w:rPr>
          <w:noProof/>
          <w:sz w:val="16"/>
          <w:szCs w:val="16"/>
        </w:rPr>
        <w:t xml:space="preserve"> </w:t>
      </w:r>
      <w:r w:rsidRPr="009E3795">
        <w:rPr>
          <w:noProof/>
        </w:rPr>
        <w:t>alanında deneyim sahibi ve YÖKAK eğitimlerine katılmış olması,</w:t>
      </w:r>
    </w:p>
    <w:p w:rsidR="009E3795" w:rsidRPr="006722B2" w:rsidRDefault="009E3795" w:rsidP="006722B2">
      <w:pPr>
        <w:rPr>
          <w:b/>
          <w:noProof/>
        </w:rPr>
      </w:pPr>
      <w:r w:rsidRPr="006722B2">
        <w:rPr>
          <w:b/>
          <w:noProof/>
        </w:rPr>
        <w:t>İdari Değerlendirici Adayları</w:t>
      </w:r>
    </w:p>
    <w:p w:rsidR="009E3795" w:rsidRPr="009E3795" w:rsidRDefault="009E3795" w:rsidP="00F55C84">
      <w:pPr>
        <w:pStyle w:val="ListeParagraf"/>
        <w:numPr>
          <w:ilvl w:val="0"/>
          <w:numId w:val="57"/>
        </w:numPr>
        <w:rPr>
          <w:noProof/>
        </w:rPr>
      </w:pPr>
      <w:r w:rsidRPr="009E3795">
        <w:rPr>
          <w:noProof/>
        </w:rPr>
        <w:t>Yükseköğretimde Lisansüstü enstitü sekreterliğinde en az 5 yıl görev yapmış olması,</w:t>
      </w:r>
    </w:p>
    <w:p w:rsidR="009E3795" w:rsidRPr="009E3795" w:rsidRDefault="009E3795" w:rsidP="00F55C84">
      <w:pPr>
        <w:pStyle w:val="ListeParagraf"/>
        <w:numPr>
          <w:ilvl w:val="0"/>
          <w:numId w:val="57"/>
        </w:numPr>
        <w:rPr>
          <w:noProof/>
        </w:rPr>
      </w:pPr>
      <w:r w:rsidRPr="009E3795">
        <w:rPr>
          <w:noProof/>
        </w:rPr>
        <w:t>b)Yükseköğretim Kalite Güvencesi alanında deneyim sahibi olması,</w:t>
      </w:r>
    </w:p>
    <w:p w:rsidR="009E3795" w:rsidRPr="006722B2" w:rsidRDefault="009E3795" w:rsidP="006722B2">
      <w:pPr>
        <w:rPr>
          <w:b/>
          <w:noProof/>
        </w:rPr>
      </w:pPr>
      <w:r w:rsidRPr="006722B2">
        <w:rPr>
          <w:b/>
          <w:noProof/>
        </w:rPr>
        <w:t>Öğrenci değerlendirici Adayları</w:t>
      </w:r>
    </w:p>
    <w:p w:rsidR="009E3795" w:rsidRPr="009E3795" w:rsidRDefault="009E3795" w:rsidP="00F55C84">
      <w:pPr>
        <w:pStyle w:val="ListeParagraf"/>
        <w:numPr>
          <w:ilvl w:val="0"/>
          <w:numId w:val="59"/>
        </w:numPr>
        <w:rPr>
          <w:noProof/>
        </w:rPr>
      </w:pPr>
      <w:r w:rsidRPr="009E3795">
        <w:rPr>
          <w:noProof/>
        </w:rPr>
        <w:t xml:space="preserve">Seçildikleri tarihte bir lisansüstü programa kayıtlı olması, </w:t>
      </w:r>
    </w:p>
    <w:p w:rsidR="009E3795" w:rsidRPr="009E3795" w:rsidRDefault="009E3795" w:rsidP="00F55C84">
      <w:pPr>
        <w:pStyle w:val="ListeParagraf"/>
        <w:numPr>
          <w:ilvl w:val="0"/>
          <w:numId w:val="59"/>
        </w:numPr>
        <w:rPr>
          <w:noProof/>
        </w:rPr>
      </w:pPr>
      <w:r w:rsidRPr="009E3795">
        <w:rPr>
          <w:noProof/>
        </w:rPr>
        <w:t>Öğrenci değerlendiriciler için Yükseköğretim Kalite Kurulu Kurul Öğrenci Üyesi ve Öğrenci Komisyonu Yönergesi’nde belirtilen nitelikleri taşıması,</w:t>
      </w:r>
    </w:p>
    <w:p w:rsidR="009E3795" w:rsidRPr="006722B2" w:rsidRDefault="009E3795" w:rsidP="006722B2">
      <w:pPr>
        <w:rPr>
          <w:b/>
          <w:noProof/>
        </w:rPr>
      </w:pPr>
      <w:r w:rsidRPr="006722B2">
        <w:rPr>
          <w:b/>
          <w:noProof/>
        </w:rPr>
        <w:t>Tüm değerlendirici adaylarından;</w:t>
      </w:r>
    </w:p>
    <w:p w:rsidR="009E3795" w:rsidRPr="006722B2" w:rsidRDefault="009E3795" w:rsidP="00B913D2">
      <w:pPr>
        <w:pStyle w:val="ListeParagraf"/>
        <w:numPr>
          <w:ilvl w:val="0"/>
          <w:numId w:val="4"/>
        </w:numPr>
        <w:rPr>
          <w:noProof/>
          <w:color w:val="000000" w:themeColor="text1"/>
        </w:rPr>
      </w:pPr>
      <w:r w:rsidRPr="006722B2">
        <w:rPr>
          <w:noProof/>
          <w:color w:val="000000" w:themeColor="text1"/>
        </w:rPr>
        <w:t>Etik ilkeleri benimsemesi,</w:t>
      </w:r>
    </w:p>
    <w:p w:rsidR="009E3795" w:rsidRPr="006722B2" w:rsidRDefault="009E3795" w:rsidP="00B913D2">
      <w:pPr>
        <w:pStyle w:val="ListeParagraf"/>
        <w:numPr>
          <w:ilvl w:val="0"/>
          <w:numId w:val="4"/>
        </w:numPr>
        <w:rPr>
          <w:noProof/>
          <w:color w:val="000000" w:themeColor="text1"/>
        </w:rPr>
      </w:pPr>
      <w:r w:rsidRPr="006722B2">
        <w:rPr>
          <w:noProof/>
          <w:color w:val="000000" w:themeColor="text1"/>
        </w:rPr>
        <w:t>İş birliği ve ekip çalışmasına açık olması,</w:t>
      </w:r>
    </w:p>
    <w:p w:rsidR="009E3795" w:rsidRPr="006722B2" w:rsidRDefault="009E3795" w:rsidP="00B913D2">
      <w:pPr>
        <w:pStyle w:val="ListeParagraf"/>
        <w:numPr>
          <w:ilvl w:val="0"/>
          <w:numId w:val="4"/>
        </w:numPr>
        <w:rPr>
          <w:noProof/>
          <w:color w:val="000000" w:themeColor="text1"/>
        </w:rPr>
      </w:pPr>
      <w:r w:rsidRPr="006722B2">
        <w:rPr>
          <w:noProof/>
          <w:color w:val="000000" w:themeColor="text1"/>
        </w:rPr>
        <w:t xml:space="preserve">Güçlü iletişim becerisine sahip olması, </w:t>
      </w:r>
    </w:p>
    <w:p w:rsidR="009E3795" w:rsidRPr="006722B2" w:rsidRDefault="009E3795" w:rsidP="00B913D2">
      <w:pPr>
        <w:pStyle w:val="ListeParagraf"/>
        <w:numPr>
          <w:ilvl w:val="0"/>
          <w:numId w:val="4"/>
        </w:numPr>
        <w:rPr>
          <w:noProof/>
          <w:color w:val="000000" w:themeColor="text1"/>
        </w:rPr>
      </w:pPr>
      <w:r w:rsidRPr="006722B2">
        <w:rPr>
          <w:noProof/>
          <w:color w:val="000000" w:themeColor="text1"/>
        </w:rPr>
        <w:t>Zaman yönetimi ve etkin organizasyon becerisine sahip olması beklenir.</w:t>
      </w:r>
    </w:p>
    <w:p w:rsidR="009E3795" w:rsidRPr="009E3795" w:rsidRDefault="009E3795" w:rsidP="006722B2">
      <w:pPr>
        <w:rPr>
          <w:noProof/>
          <w:color w:val="000000" w:themeColor="text1"/>
        </w:rPr>
      </w:pPr>
      <w:r w:rsidRPr="009E3795">
        <w:rPr>
          <w:noProof/>
          <w:color w:val="000000" w:themeColor="text1"/>
        </w:rPr>
        <w:lastRenderedPageBreak/>
        <w:t xml:space="preserve">Takım başkanı ve değerlendiricilerden </w:t>
      </w:r>
      <w:r w:rsidRPr="009E3795">
        <w:rPr>
          <w:i/>
          <w:noProof/>
          <w:color w:val="000000" w:themeColor="text1"/>
        </w:rPr>
        <w:t>Enstitü Değerlendirme Ölçütleri</w:t>
      </w:r>
      <w:r w:rsidRPr="009E3795">
        <w:rPr>
          <w:noProof/>
          <w:color w:val="000000" w:themeColor="text1"/>
        </w:rPr>
        <w:t xml:space="preserve"> hakkında yeterli düzeyde bilgi sahibi olması, kurum yöneticileri, çalışanlar ve öğrenciler ile etkin şekilde iletişim kurması, değerlendirmenin her boyutunda ekip haricinde kişi ve kişilere karşı bilgilerin gizliliğine riayet etmesi ve değerlendirdiği kurumu bir başka kurum ile kıyaslama ve karşılaştırma yapmadan değerlendirmesi de ayrıca beklenir.</w:t>
      </w:r>
    </w:p>
    <w:p w:rsidR="006722B2" w:rsidRPr="006722B2" w:rsidRDefault="006722B2" w:rsidP="006722B2">
      <w:pPr>
        <w:pStyle w:val="Balk2"/>
        <w:rPr>
          <w:noProof/>
        </w:rPr>
      </w:pPr>
      <w:bookmarkStart w:id="11" w:name="_Toc28865747"/>
      <w:bookmarkStart w:id="12" w:name="_Toc28866185"/>
      <w:bookmarkStart w:id="13" w:name="_Toc28866260"/>
      <w:bookmarkStart w:id="14" w:name="_Toc67305420"/>
      <w:bookmarkStart w:id="15" w:name="_Toc207361937"/>
      <w:r w:rsidRPr="006722B2">
        <w:rPr>
          <w:noProof/>
        </w:rPr>
        <w:t>A.4 DEĞERLENDİRME TAKIMLARININ KULLANABİLECEĞİ YÖNTEMLER</w:t>
      </w:r>
      <w:bookmarkEnd w:id="11"/>
      <w:bookmarkEnd w:id="12"/>
      <w:bookmarkEnd w:id="13"/>
      <w:bookmarkEnd w:id="14"/>
      <w:bookmarkEnd w:id="15"/>
    </w:p>
    <w:p w:rsidR="006722B2" w:rsidRPr="006722B2" w:rsidRDefault="006722B2" w:rsidP="006722B2">
      <w:pPr>
        <w:rPr>
          <w:noProof/>
        </w:rPr>
      </w:pPr>
      <w:r w:rsidRPr="006722B2">
        <w:rPr>
          <w:noProof/>
        </w:rPr>
        <w:t>Değerlendirme süreçlerinde değerlendiricilere yol gösterebilecek yöntemler (gözlem, görüşme/mülakat, ekip tartışması, yönetici/çalışan/öğrenci yorumları vb. göreceli olmamak kaydıyla ilgili olgunluk düzeylerini karşılayacak kanıt formuyla ifade edilmelidir)  bulunmaktadır.</w:t>
      </w:r>
    </w:p>
    <w:p w:rsidR="006722B2" w:rsidRPr="006722B2" w:rsidRDefault="006722B2" w:rsidP="006722B2">
      <w:pPr>
        <w:rPr>
          <w:noProof/>
          <w:highlight w:val="green"/>
        </w:rPr>
      </w:pPr>
      <w:r w:rsidRPr="006722B2">
        <w:rPr>
          <w:b/>
          <w:noProof/>
        </w:rPr>
        <w:t>Doküman İnceleme</w:t>
      </w:r>
      <w:r w:rsidRPr="006722B2">
        <w:rPr>
          <w:noProof/>
        </w:rPr>
        <w:t>: Enstitünün bağlı olduğu kurumun misyon, vizyon ve hedeflerinin yer aldığı ifadeler kurumsal doküman üzerinden incelenebilir. Bu kapsamda kurumla ilgili istatistiksel bilgi, grafik ve belgeler, yıllık faaliyet raporları, ödüller, öğrencilerin değerlendirme anketleri, program müfredat tasarımlarının güncelliğinin ve tutarlılıklarının değerlendirilmesi kullanılabilir.</w:t>
      </w:r>
    </w:p>
    <w:p w:rsidR="006722B2" w:rsidRPr="006722B2" w:rsidRDefault="006722B2" w:rsidP="006722B2">
      <w:pPr>
        <w:rPr>
          <w:noProof/>
        </w:rPr>
      </w:pPr>
      <w:r w:rsidRPr="006722B2">
        <w:rPr>
          <w:b/>
          <w:noProof/>
        </w:rPr>
        <w:t>Gözlem</w:t>
      </w:r>
      <w:r w:rsidRPr="006722B2">
        <w:rPr>
          <w:noProof/>
        </w:rPr>
        <w:t>: Ziyaret esnasında ortak kullanıma açık alanlar ile akademik ve idari birimlerin uygunluğu gözlem yöntemiyle incelenebilir. Bu kapsamda ziyaret edilen yerlerde dosya ve kayıtların gizliliği ve güvenliğinin nasıl sağlandığı, dosyalar elektronik ortamda tutuluyor ise yedekleme ve hizmet sağlama (sunucu) faaliyetlerinin nasıl yapıldığı hususları değerlendirilebilir.</w:t>
      </w:r>
    </w:p>
    <w:p w:rsidR="006722B2" w:rsidRPr="006722B2" w:rsidRDefault="006722B2" w:rsidP="006722B2">
      <w:pPr>
        <w:rPr>
          <w:noProof/>
        </w:rPr>
      </w:pPr>
      <w:r w:rsidRPr="006722B2">
        <w:rPr>
          <w:b/>
          <w:noProof/>
        </w:rPr>
        <w:t>Görüşme</w:t>
      </w:r>
      <w:r w:rsidRPr="006722B2">
        <w:rPr>
          <w:noProof/>
        </w:rPr>
        <w:t xml:space="preserve">: Ziyaret sırasında enstitünün tüm iç ve dış paydaşlarıyla birebir veya toplu halde görüşmeler yapılarak bu yolla bazı incelemeler yapılabilir ve veri toplanabilir. Bu kapsamda bazı iç ve dış paydaşlarla, yönetici kadrosuyla, akademik ve idari personelle,  öğrenciler ve öğrenci temsilcileriyle, öğrencilerin hizmet aldıkları birimlerle görüşmeler yapılabilir. </w:t>
      </w:r>
    </w:p>
    <w:p w:rsidR="006722B2" w:rsidRPr="006722B2" w:rsidRDefault="006722B2" w:rsidP="006722B2">
      <w:pPr>
        <w:rPr>
          <w:noProof/>
        </w:rPr>
      </w:pPr>
      <w:r w:rsidRPr="006722B2">
        <w:rPr>
          <w:b/>
          <w:noProof/>
        </w:rPr>
        <w:t>Diğer Yöntemler</w:t>
      </w:r>
      <w:r w:rsidRPr="006722B2">
        <w:rPr>
          <w:noProof/>
        </w:rPr>
        <w:t>: Enstitünün personeli ve öğrencilerin sözlü/yazılı yorumları, işe alım gibi süreçlerin nasıl yapıldığının örnek uygulama ile gösterilmesi, enstitüye ilişkin güncel katalog, tanıtıcı belgeler, enstitüye ait haberler, enstitü iç ve dış paydaşlarla ilişkileriyle ilgili kanıtlar (proje, toplantı, sergi vb.), halkla ilişkiler kapsamındaki faaliyetler gibi hususlar değerlendirilebilir.</w:t>
      </w:r>
    </w:p>
    <w:p w:rsidR="006722B2" w:rsidRPr="006722B2" w:rsidRDefault="006722B2" w:rsidP="006722B2">
      <w:pPr>
        <w:widowControl w:val="0"/>
        <w:spacing w:before="240" w:after="240"/>
        <w:ind w:left="426" w:firstLine="0"/>
        <w:rPr>
          <w:rFonts w:asciiTheme="minorHAnsi" w:hAnsiTheme="minorHAnsi" w:cstheme="minorHAnsi"/>
          <w:noProof/>
          <w:color w:val="000000" w:themeColor="text1"/>
          <w:sz w:val="24"/>
          <w:szCs w:val="24"/>
        </w:rPr>
      </w:pPr>
    </w:p>
    <w:p w:rsidR="006722B2" w:rsidRPr="006722B2" w:rsidRDefault="006722B2" w:rsidP="006722B2">
      <w:pPr>
        <w:pStyle w:val="Balk2"/>
        <w:rPr>
          <w:noProof/>
        </w:rPr>
      </w:pPr>
      <w:bookmarkStart w:id="16" w:name="_Toc207361938"/>
      <w:r w:rsidRPr="006722B2">
        <w:rPr>
          <w:noProof/>
        </w:rPr>
        <w:lastRenderedPageBreak/>
        <w:t>A.5 DEĞERLENDİRME PROGRAMININ BAŞLATILMASI</w:t>
      </w:r>
      <w:bookmarkEnd w:id="16"/>
    </w:p>
    <w:p w:rsidR="006722B2" w:rsidRPr="006722B2" w:rsidRDefault="006722B2" w:rsidP="006722B2">
      <w:pPr>
        <w:rPr>
          <w:b/>
          <w:noProof/>
          <w:sz w:val="28"/>
        </w:rPr>
      </w:pPr>
      <w:r w:rsidRPr="006722B2">
        <w:rPr>
          <w:noProof/>
        </w:rPr>
        <w:t xml:space="preserve">Enstitü Dış Değerlendirme Programı başlatılmasındaki aşamalar aşağıda verilmiştir: </w:t>
      </w:r>
    </w:p>
    <w:p w:rsidR="006722B2" w:rsidRPr="006722B2" w:rsidRDefault="006722B2" w:rsidP="00B913D2">
      <w:pPr>
        <w:pStyle w:val="ListeParagraf"/>
        <w:numPr>
          <w:ilvl w:val="0"/>
          <w:numId w:val="5"/>
        </w:numPr>
        <w:rPr>
          <w:noProof/>
        </w:rPr>
      </w:pPr>
      <w:r w:rsidRPr="006722B2">
        <w:rPr>
          <w:noProof/>
        </w:rPr>
        <w:t>Değerlendirme sürecine dâhil olmak üzere niyet beyanında bulunan enstitünün ilgili yıla ait iç değerlendirme raporu, Enstitü İç Değerlendirme Raporu Hazırlama Kılavuzuna uygunluk açısından Kurumsal Dış Değerlendirme ve Akreditasyon Komisyonu tarafından bir ön değerlendirmeden geçirilir ve dış değerlendirme sürecine girmesinin uygunluğuna ilişkin onay verilmesi durumunda ilgili yılda dış değerlendirilmesi yapılacak enstitü listesine alınır.</w:t>
      </w:r>
    </w:p>
    <w:p w:rsidR="006722B2" w:rsidRPr="006722B2" w:rsidRDefault="006722B2" w:rsidP="00B913D2">
      <w:pPr>
        <w:pStyle w:val="ListeParagraf"/>
        <w:numPr>
          <w:ilvl w:val="0"/>
          <w:numId w:val="5"/>
        </w:numPr>
        <w:rPr>
          <w:noProof/>
        </w:rPr>
      </w:pPr>
      <w:r w:rsidRPr="006722B2">
        <w:rPr>
          <w:noProof/>
        </w:rPr>
        <w:t xml:space="preserve">Kurumsal Dış Değerlendirme ve Akreditasyon Komisyonu, Enstitü Dış Değerlendirme Yönergesi (EDDY) Madde 5 ve Madde 6 uyarınca dış değerlendirme programına dâhil olacak her enstitü için, enstitünün yapısı ve büyüklüğüne uygun sayıda üyeden oluşan bir değerlendirme takımı oluşturur, gerektiğinde günceller ve Kurulun onayına sunar. </w:t>
      </w:r>
    </w:p>
    <w:p w:rsidR="006722B2" w:rsidRPr="006722B2" w:rsidRDefault="006722B2" w:rsidP="00B913D2">
      <w:pPr>
        <w:pStyle w:val="ListeParagraf"/>
        <w:numPr>
          <w:ilvl w:val="0"/>
          <w:numId w:val="5"/>
        </w:numPr>
        <w:rPr>
          <w:noProof/>
        </w:rPr>
      </w:pPr>
      <w:r w:rsidRPr="006722B2">
        <w:rPr>
          <w:noProof/>
        </w:rPr>
        <w:t>Değerlendirme takımı ile değerlendirme sürecine dâhil edilen kurum arasında herhangi bir çıkar çatışması/çakışması bulunup bulunmadığı değerlendiriciler ve kurum tarafından KGYBS üzerinden beyan edilir. Olası çıkar çatışması/çakışması olan değerlendiricilerin yerine yeni değerlendiriciler görevlendirilir.</w:t>
      </w:r>
    </w:p>
    <w:p w:rsidR="00D03F05" w:rsidRDefault="006722B2" w:rsidP="00B913D2">
      <w:pPr>
        <w:pStyle w:val="ListeParagraf"/>
        <w:numPr>
          <w:ilvl w:val="0"/>
          <w:numId w:val="5"/>
        </w:numPr>
        <w:rPr>
          <w:noProof/>
        </w:rPr>
      </w:pPr>
      <w:r w:rsidRPr="006722B2">
        <w:rPr>
          <w:noProof/>
        </w:rPr>
        <w:t>Kurumsal Dış Değerlendirme ve Akreditasyon Komisyonu, değerlendiriciler ve enstitülerden aldıkları geri bildirimleri dikkate alarak çıkar çatışması/çakışmasına meydan vermeyecek biçimde değerlendirme takımı-değerlendirilecek kurum eşleştirmelerini yapar.</w:t>
      </w:r>
      <w:r w:rsidR="00D03F05">
        <w:rPr>
          <w:noProof/>
        </w:rPr>
        <w:br w:type="page"/>
      </w:r>
    </w:p>
    <w:p w:rsidR="00D03F05" w:rsidRPr="00D03F05" w:rsidRDefault="00D03F05" w:rsidP="00D03F05">
      <w:pPr>
        <w:pStyle w:val="Balk1"/>
        <w:rPr>
          <w:rFonts w:eastAsia="Times New Roman"/>
          <w:noProof/>
        </w:rPr>
      </w:pPr>
      <w:bookmarkStart w:id="17" w:name="_Toc441586528"/>
      <w:bookmarkStart w:id="18" w:name="_Toc442225253"/>
      <w:bookmarkStart w:id="19" w:name="_Toc28865749"/>
      <w:bookmarkStart w:id="20" w:name="_Toc28866187"/>
      <w:bookmarkStart w:id="21" w:name="_Toc28866262"/>
      <w:bookmarkStart w:id="22" w:name="_Toc67305422"/>
      <w:bookmarkStart w:id="23" w:name="_Toc207361939"/>
      <w:r w:rsidRPr="00D03F05">
        <w:rPr>
          <w:rFonts w:eastAsia="Times New Roman"/>
          <w:noProof/>
        </w:rPr>
        <w:lastRenderedPageBreak/>
        <w:t>B. DEĞERLENDİRME SÜRECİ</w:t>
      </w:r>
      <w:bookmarkEnd w:id="17"/>
      <w:bookmarkEnd w:id="18"/>
      <w:bookmarkEnd w:id="19"/>
      <w:bookmarkEnd w:id="20"/>
      <w:bookmarkEnd w:id="21"/>
      <w:bookmarkEnd w:id="22"/>
      <w:bookmarkEnd w:id="23"/>
    </w:p>
    <w:p w:rsidR="00D03F05" w:rsidRPr="00D03F05" w:rsidRDefault="00D03F05" w:rsidP="00D03F05">
      <w:pPr>
        <w:rPr>
          <w:noProof/>
        </w:rPr>
      </w:pPr>
      <w:bookmarkStart w:id="24" w:name="_Toc441586529"/>
      <w:bookmarkStart w:id="25" w:name="_Toc442225254"/>
      <w:r w:rsidRPr="00D03F05">
        <w:rPr>
          <w:noProof/>
        </w:rPr>
        <w:t>Değerlendirme süreci, EİDR üzerinden ön değerlendirme, kurum ziyareti ve Çıkış Bildirimin kuruma sözlü olarak sunulması ve ziyaret sonrasında Enstitü Dış Değerlendirme Programı için EGBR hazırlanmasına ilişkin etkinlikleri içerir.</w:t>
      </w:r>
    </w:p>
    <w:p w:rsidR="00D03F05" w:rsidRPr="00D03F05" w:rsidRDefault="00D03F05" w:rsidP="00D03F05">
      <w:pPr>
        <w:pStyle w:val="Balk2"/>
        <w:rPr>
          <w:noProof/>
        </w:rPr>
      </w:pPr>
      <w:bookmarkStart w:id="26" w:name="_Toc28865750"/>
      <w:bookmarkStart w:id="27" w:name="_Toc28866188"/>
      <w:bookmarkStart w:id="28" w:name="_Toc28866263"/>
      <w:bookmarkStart w:id="29" w:name="_Toc67305423"/>
      <w:bookmarkStart w:id="30" w:name="_Toc207361940"/>
      <w:r w:rsidRPr="00D03F05">
        <w:rPr>
          <w:noProof/>
        </w:rPr>
        <w:t>B.1 EİDR İLE ÖN DEĞERLENDİRME</w:t>
      </w:r>
      <w:bookmarkEnd w:id="26"/>
      <w:bookmarkEnd w:id="27"/>
      <w:bookmarkEnd w:id="28"/>
      <w:bookmarkEnd w:id="29"/>
      <w:bookmarkEnd w:id="30"/>
      <w:r w:rsidRPr="00D03F05">
        <w:rPr>
          <w:noProof/>
        </w:rPr>
        <w:t xml:space="preserve"> </w:t>
      </w:r>
    </w:p>
    <w:bookmarkEnd w:id="24"/>
    <w:bookmarkEnd w:id="25"/>
    <w:p w:rsidR="00D03F05" w:rsidRPr="00D03F05" w:rsidRDefault="00D03F05" w:rsidP="00D03F05">
      <w:pPr>
        <w:rPr>
          <w:noProof/>
        </w:rPr>
      </w:pPr>
      <w:r w:rsidRPr="00D03F05">
        <w:rPr>
          <w:noProof/>
        </w:rPr>
        <w:t>EİDR ile ön değerlendirme sürecinin iki amacı vardır:</w:t>
      </w:r>
    </w:p>
    <w:p w:rsidR="00D03F05" w:rsidRPr="00D03F05" w:rsidRDefault="00D03F05" w:rsidP="00B913D2">
      <w:pPr>
        <w:pStyle w:val="ListeParagraf"/>
        <w:numPr>
          <w:ilvl w:val="0"/>
          <w:numId w:val="6"/>
        </w:numPr>
        <w:rPr>
          <w:noProof/>
        </w:rPr>
      </w:pPr>
      <w:r w:rsidRPr="00D03F05">
        <w:rPr>
          <w:noProof/>
        </w:rPr>
        <w:t>Enstitü ziyareti öncesinde enstitü hakkında yeterli düzeyde bilgi sahibi olmak ve değerlendirme takımının saha ziyaretine hazır hale gelmesini sağlamak,</w:t>
      </w:r>
    </w:p>
    <w:p w:rsidR="00D03F05" w:rsidRPr="00D03F05" w:rsidRDefault="00D03F05" w:rsidP="00B913D2">
      <w:pPr>
        <w:pStyle w:val="ListeParagraf"/>
        <w:numPr>
          <w:ilvl w:val="0"/>
          <w:numId w:val="6"/>
        </w:numPr>
        <w:rPr>
          <w:noProof/>
        </w:rPr>
      </w:pPr>
      <w:r w:rsidRPr="00D03F05">
        <w:rPr>
          <w:noProof/>
        </w:rPr>
        <w:t>Enstitü ziyareti sırasında yapılacak ek değerlendirmeler ile ziyaret öncesinde ya da sırasında enstitüden istenecek ek bilgi ve belgeler için bir plan oluşturmak.</w:t>
      </w:r>
    </w:p>
    <w:p w:rsidR="00D03F05" w:rsidRPr="00D03F05" w:rsidRDefault="00D03F05" w:rsidP="00D03F05">
      <w:pPr>
        <w:pStyle w:val="Balk3"/>
        <w:rPr>
          <w:noProof/>
        </w:rPr>
      </w:pPr>
      <w:bookmarkStart w:id="31" w:name="_Toc28865751"/>
      <w:bookmarkStart w:id="32" w:name="_Toc28866189"/>
      <w:bookmarkStart w:id="33" w:name="_Toc28866264"/>
      <w:bookmarkStart w:id="34" w:name="_Toc67305424"/>
      <w:bookmarkStart w:id="35" w:name="_Toc207361941"/>
      <w:bookmarkStart w:id="36" w:name="_Toc442225258"/>
      <w:r w:rsidRPr="00D03F05">
        <w:rPr>
          <w:noProof/>
        </w:rPr>
        <w:t>B.1.1 EİDR’ler Üzerinden Ön Değerlendirmenin Başlatılması</w:t>
      </w:r>
      <w:bookmarkEnd w:id="31"/>
      <w:bookmarkEnd w:id="32"/>
      <w:bookmarkEnd w:id="33"/>
      <w:bookmarkEnd w:id="34"/>
      <w:bookmarkEnd w:id="35"/>
      <w:r w:rsidRPr="00D03F05">
        <w:rPr>
          <w:noProof/>
        </w:rPr>
        <w:t xml:space="preserve"> </w:t>
      </w:r>
      <w:bookmarkEnd w:id="36"/>
    </w:p>
    <w:p w:rsidR="00D03F05" w:rsidRPr="00D03F05" w:rsidRDefault="00D03F05" w:rsidP="00B913D2">
      <w:pPr>
        <w:pStyle w:val="ListeParagraf"/>
        <w:numPr>
          <w:ilvl w:val="0"/>
          <w:numId w:val="7"/>
        </w:numPr>
        <w:rPr>
          <w:noProof/>
        </w:rPr>
      </w:pPr>
      <w:r w:rsidRPr="00D03F05">
        <w:rPr>
          <w:noProof/>
        </w:rPr>
        <w:t>Değerlendirme takımı değerlendirilecek enstitüye ait EİDR’lere ve kanıtlarına KGYBS üzerinden erişebilir.</w:t>
      </w:r>
    </w:p>
    <w:p w:rsidR="00D03F05" w:rsidRPr="00D03F05" w:rsidRDefault="00D03F05" w:rsidP="00B913D2">
      <w:pPr>
        <w:pStyle w:val="ListeParagraf"/>
        <w:numPr>
          <w:ilvl w:val="0"/>
          <w:numId w:val="7"/>
        </w:numPr>
        <w:rPr>
          <w:noProof/>
        </w:rPr>
      </w:pPr>
      <w:r w:rsidRPr="00D03F05">
        <w:rPr>
          <w:noProof/>
        </w:rPr>
        <w:t xml:space="preserve">EİDR'nin içeriği ve ekindeki bilgi ve belgeler Enstitü Dış Değerlendirme Ölçütleri’ni karşılama düzeyi açısından değerlendirme takım üyeleri tarafından </w:t>
      </w:r>
      <w:bookmarkStart w:id="37" w:name="_Toc442225259"/>
      <w:r w:rsidRPr="00D03F05">
        <w:rPr>
          <w:noProof/>
        </w:rPr>
        <w:t>incelenir. Bu incelemeler neticesinde net olarak anlaşılamayan hususlara ilişkin değerlendirilecek kurumdan bilgi ve belge istenebilir.</w:t>
      </w:r>
    </w:p>
    <w:p w:rsidR="00D03F05" w:rsidRPr="00D03F05" w:rsidRDefault="00D03F05" w:rsidP="00D03F05">
      <w:pPr>
        <w:pStyle w:val="Balk3"/>
        <w:rPr>
          <w:noProof/>
        </w:rPr>
      </w:pPr>
      <w:bookmarkStart w:id="38" w:name="_Toc28865752"/>
      <w:bookmarkStart w:id="39" w:name="_Toc28866190"/>
      <w:bookmarkStart w:id="40" w:name="_Toc28866265"/>
      <w:bookmarkStart w:id="41" w:name="_Toc67305425"/>
      <w:bookmarkStart w:id="42" w:name="_Toc207361942"/>
      <w:r w:rsidRPr="00D03F05">
        <w:rPr>
          <w:noProof/>
        </w:rPr>
        <w:t xml:space="preserve">B.1.2 </w:t>
      </w:r>
      <w:bookmarkEnd w:id="37"/>
      <w:r w:rsidRPr="00D03F05">
        <w:rPr>
          <w:noProof/>
        </w:rPr>
        <w:t>Saha Ziyareti Programının Belirlenmesi</w:t>
      </w:r>
      <w:bookmarkEnd w:id="38"/>
      <w:bookmarkEnd w:id="39"/>
      <w:bookmarkEnd w:id="40"/>
      <w:bookmarkEnd w:id="41"/>
      <w:bookmarkEnd w:id="42"/>
      <w:r w:rsidRPr="00D03F05">
        <w:rPr>
          <w:noProof/>
        </w:rPr>
        <w:t xml:space="preserve"> </w:t>
      </w:r>
    </w:p>
    <w:p w:rsidR="00D03F05" w:rsidRPr="00D03F05" w:rsidRDefault="00D03F05" w:rsidP="00B913D2">
      <w:pPr>
        <w:pStyle w:val="ListeParagraf"/>
        <w:numPr>
          <w:ilvl w:val="0"/>
          <w:numId w:val="8"/>
        </w:numPr>
        <w:rPr>
          <w:noProof/>
        </w:rPr>
      </w:pPr>
      <w:r w:rsidRPr="00D03F05">
        <w:rPr>
          <w:noProof/>
        </w:rPr>
        <w:t xml:space="preserve">Takım başkanı, takım üyeleri ve dış değerlendirme süreci kapsamında saha ziyareti yapılacak kurumun Rektör ve Müdürü ile görüşmeler yaparak belirlenen takvim içinde tüm taraflar için uygun olan bir ziyaret tarihi belirler </w:t>
      </w:r>
    </w:p>
    <w:p w:rsidR="00D03F05" w:rsidRPr="00D03F05" w:rsidRDefault="00D03F05" w:rsidP="00B913D2">
      <w:pPr>
        <w:pStyle w:val="ListeParagraf"/>
        <w:numPr>
          <w:ilvl w:val="0"/>
          <w:numId w:val="8"/>
        </w:numPr>
        <w:rPr>
          <w:noProof/>
        </w:rPr>
      </w:pPr>
      <w:r w:rsidRPr="00D03F05">
        <w:rPr>
          <w:noProof/>
        </w:rPr>
        <w:t xml:space="preserve">Takım başkanı, saha ziyareti öncesinde Rektör ve Müdür ile görüşerek saha ziyareti kapsamında takım üyelerinin ulaşımları ve kuruma yakın uygun bir yerde konaklamaları için gerekli planlamayı yapar. Enstitü ziyareti sırasında yapılacak takım toplantıları için konaklama tesisleri veya enstitü binalarının birinde özel bir toplantı salonu enstitü tarafından temin edilir </w:t>
      </w:r>
      <w:r w:rsidRPr="00D03F05">
        <w:rPr>
          <w:i/>
          <w:noProof/>
        </w:rPr>
        <w:t>(Toplantı salonunun gece geç saatlere kadar devam edebilecek çalışmalar için açık tutulması, çalışma odasında bilgisayar, projeksiyon cihazı ve yazıcı gibi donanımların bulunması ve ayrıca su, çay, kahve servis imkânının sağlanması ve beklenmektedir).</w:t>
      </w:r>
    </w:p>
    <w:p w:rsidR="00D03F05" w:rsidRPr="00D03F05" w:rsidRDefault="00D03F05" w:rsidP="00B913D2">
      <w:pPr>
        <w:pStyle w:val="ListeParagraf"/>
        <w:numPr>
          <w:ilvl w:val="0"/>
          <w:numId w:val="8"/>
        </w:numPr>
        <w:rPr>
          <w:noProof/>
        </w:rPr>
      </w:pPr>
      <w:r w:rsidRPr="00D03F05">
        <w:rPr>
          <w:noProof/>
        </w:rPr>
        <w:t xml:space="preserve">Takım başkanı, enstitü ziyareti için bir taslak program (EK.3) hazırlanmasında kurum Müdürü ile eşgüdüm sağlar. Ziyaret programı, Enstitü Dış </w:t>
      </w:r>
      <w:r w:rsidRPr="00D03F05">
        <w:rPr>
          <w:noProof/>
        </w:rPr>
        <w:lastRenderedPageBreak/>
        <w:t>Değerlendirme Ölçütleri kapsamında, kurumun takım tarafından kapsamlı bir şekilde değerlendirilmesine ve aynı zamanda kurumun kendisini en etkin şekilde ifade etmesine imkân verecek şekilde hazırlanır.</w:t>
      </w:r>
    </w:p>
    <w:p w:rsidR="00D03F05" w:rsidRPr="00D03F05" w:rsidRDefault="00D03F05" w:rsidP="00B913D2">
      <w:pPr>
        <w:pStyle w:val="ListeParagraf"/>
        <w:numPr>
          <w:ilvl w:val="0"/>
          <w:numId w:val="8"/>
        </w:numPr>
        <w:rPr>
          <w:noProof/>
        </w:rPr>
      </w:pPr>
      <w:r w:rsidRPr="00D03F05">
        <w:rPr>
          <w:noProof/>
        </w:rPr>
        <w:t>Değerlendiriciler, enstitü ziyareti sırasında ölçütleri dikkate alarak sorulacak soruları hazırlar ve enstitüden istenecek ek bilgileri belirleyerek takım başkanına iletir.</w:t>
      </w:r>
    </w:p>
    <w:p w:rsidR="00D03F05" w:rsidRPr="00D03F05" w:rsidRDefault="00D03F05" w:rsidP="00B913D2">
      <w:pPr>
        <w:pStyle w:val="ListeParagraf"/>
        <w:numPr>
          <w:ilvl w:val="0"/>
          <w:numId w:val="8"/>
        </w:numPr>
        <w:rPr>
          <w:noProof/>
        </w:rPr>
      </w:pPr>
      <w:r w:rsidRPr="00D03F05">
        <w:rPr>
          <w:noProof/>
        </w:rPr>
        <w:t>Takım başkanı ve değerlendiriciler gerekli olan ek bilgi ve belgelerin ön değerlendirmeleri ve ziyaretin tüm ayrıntıları için birbirleri ile iletişim içinde olurlar, fikir alışverişi yaparlar.</w:t>
      </w:r>
    </w:p>
    <w:p w:rsidR="00D03F05" w:rsidRPr="00D03F05" w:rsidRDefault="00D03F05" w:rsidP="00B913D2">
      <w:pPr>
        <w:pStyle w:val="ListeParagraf"/>
        <w:numPr>
          <w:ilvl w:val="0"/>
          <w:numId w:val="8"/>
        </w:numPr>
        <w:rPr>
          <w:noProof/>
        </w:rPr>
      </w:pPr>
      <w:r w:rsidRPr="00D03F05">
        <w:rPr>
          <w:noProof/>
        </w:rPr>
        <w:t xml:space="preserve">Takım başkanı, Müdür ile iletişim kurarak, ziyaret başlangıcında veya ziyaret sırasında değerlendirme sürecini aydınlatacağı düşünülen ek bilgi ve belgelerin </w:t>
      </w:r>
      <w:r w:rsidRPr="00D03F05">
        <w:rPr>
          <w:i/>
          <w:noProof/>
        </w:rPr>
        <w:t>(mümkün olması durumunda saha ziyareti öncesinde)</w:t>
      </w:r>
      <w:r w:rsidRPr="00D03F05">
        <w:rPr>
          <w:noProof/>
        </w:rPr>
        <w:t xml:space="preserve"> kendisine gönderilmesini talep eder.</w:t>
      </w:r>
    </w:p>
    <w:p w:rsidR="00D03F05" w:rsidRPr="00D03F05" w:rsidRDefault="00D03F05" w:rsidP="00B913D2">
      <w:pPr>
        <w:pStyle w:val="ListeParagraf"/>
        <w:numPr>
          <w:ilvl w:val="0"/>
          <w:numId w:val="8"/>
        </w:numPr>
        <w:rPr>
          <w:noProof/>
        </w:rPr>
      </w:pPr>
      <w:r w:rsidRPr="00D03F05">
        <w:rPr>
          <w:noProof/>
        </w:rPr>
        <w:t>Enstitü ziyareti sırasında ziyaret edilecek birimlerin seçimi ve görüşme yapılacak akademik, idari personel ve öğrencilerle ilgili hususlar ziyaret öncesinde enstitüyle paylaşılır.</w:t>
      </w:r>
    </w:p>
    <w:p w:rsidR="00D03F05" w:rsidRPr="00D03F05" w:rsidRDefault="00D03F05" w:rsidP="00B913D2">
      <w:pPr>
        <w:pStyle w:val="ListeParagraf"/>
        <w:numPr>
          <w:ilvl w:val="0"/>
          <w:numId w:val="8"/>
        </w:numPr>
        <w:rPr>
          <w:noProof/>
        </w:rPr>
      </w:pPr>
      <w:r w:rsidRPr="00D03F05">
        <w:rPr>
          <w:noProof/>
        </w:rPr>
        <w:t>Müdür ile istişare edilerek takım başkanı tarafından nihai ziyaret programı oluşturulur ve ziyaret tarihleri KGYBS üzerinden Kurul’a iletilir. Ayrıca ziyaret takvimi Kurul’un ve yükseköğretim kurumunun web sayfasından da duyurulur.</w:t>
      </w:r>
    </w:p>
    <w:p w:rsidR="00D03F05" w:rsidRPr="00D03F05" w:rsidRDefault="00D03F05" w:rsidP="00FB228C">
      <w:pPr>
        <w:pStyle w:val="Balk2"/>
        <w:rPr>
          <w:noProof/>
        </w:rPr>
      </w:pPr>
      <w:bookmarkStart w:id="43" w:name="_Toc207361943"/>
      <w:r w:rsidRPr="00D03F05">
        <w:rPr>
          <w:noProof/>
        </w:rPr>
        <w:t>B.2 ENSTİTÜ ZİYARETİ</w:t>
      </w:r>
      <w:bookmarkEnd w:id="43"/>
    </w:p>
    <w:p w:rsidR="00D03F05" w:rsidRPr="00D03F05" w:rsidRDefault="00D03F05" w:rsidP="00FB228C">
      <w:pPr>
        <w:pStyle w:val="Balk3"/>
        <w:rPr>
          <w:i/>
          <w:noProof/>
        </w:rPr>
      </w:pPr>
      <w:bookmarkStart w:id="44" w:name="_Toc28865755"/>
      <w:bookmarkStart w:id="45" w:name="_Toc28866193"/>
      <w:bookmarkStart w:id="46" w:name="_Toc28866268"/>
      <w:bookmarkStart w:id="47" w:name="_Toc67305427"/>
      <w:bookmarkStart w:id="48" w:name="_Toc207361944"/>
      <w:r w:rsidRPr="00D03F05">
        <w:rPr>
          <w:noProof/>
        </w:rPr>
        <w:t>B.2.1 Saha Ziyareti</w:t>
      </w:r>
      <w:bookmarkEnd w:id="44"/>
      <w:bookmarkEnd w:id="45"/>
      <w:bookmarkEnd w:id="46"/>
      <w:bookmarkEnd w:id="47"/>
      <w:bookmarkEnd w:id="48"/>
    </w:p>
    <w:p w:rsidR="00D03F05" w:rsidRPr="00D03F05" w:rsidRDefault="00D03F05" w:rsidP="00FB228C">
      <w:pPr>
        <w:rPr>
          <w:noProof/>
        </w:rPr>
      </w:pPr>
      <w:r w:rsidRPr="00D03F05">
        <w:rPr>
          <w:noProof/>
        </w:rPr>
        <w:t xml:space="preserve">Enstitü ziyareti süreci, değerlendirme takımının ziyaret sırasında konaklayacakları yere varışları ile başlar ve tüm toplantıların tamamlanması, </w:t>
      </w:r>
      <w:r w:rsidRPr="00D03F05">
        <w:rPr>
          <w:i/>
          <w:noProof/>
        </w:rPr>
        <w:t>Çıkış Bildirimi</w:t>
      </w:r>
      <w:r w:rsidRPr="00D03F05">
        <w:rPr>
          <w:noProof/>
        </w:rPr>
        <w:t>’nin sözlü olarak paylaşımı ve takımın enstitüden ayrılması ile sona erer.</w:t>
      </w:r>
    </w:p>
    <w:p w:rsidR="00D03F05" w:rsidRPr="00D03F05" w:rsidRDefault="00D03F05" w:rsidP="00FB228C">
      <w:pPr>
        <w:rPr>
          <w:noProof/>
        </w:rPr>
      </w:pPr>
      <w:r w:rsidRPr="00D03F05">
        <w:rPr>
          <w:rFonts w:eastAsia="+mn-ea"/>
          <w:bCs/>
          <w:noProof/>
          <w:kern w:val="24"/>
        </w:rPr>
        <w:t>Enstitü ziyaret</w:t>
      </w:r>
      <w:r w:rsidRPr="00D03F05">
        <w:rPr>
          <w:rFonts w:eastAsia="+mn-ea"/>
          <w:noProof/>
          <w:kern w:val="24"/>
        </w:rPr>
        <w:t>inin, değerlendirme takımı açısından dört amacı vardır:</w:t>
      </w:r>
    </w:p>
    <w:p w:rsidR="00D03F05" w:rsidRPr="00D03F05" w:rsidRDefault="00D03F05" w:rsidP="00B913D2">
      <w:pPr>
        <w:pStyle w:val="ListeParagraf"/>
        <w:numPr>
          <w:ilvl w:val="0"/>
          <w:numId w:val="9"/>
        </w:numPr>
        <w:rPr>
          <w:noProof/>
        </w:rPr>
      </w:pPr>
      <w:r w:rsidRPr="00D03F05">
        <w:rPr>
          <w:noProof/>
        </w:rPr>
        <w:t xml:space="preserve">EİDR'de yeterince açıklanamayacak unsurları (Örneğin EİDR’de yazılı olarak belgelenmesi kolay olmayan; akademik ortam, öğrenci ve kurum çalışanlarının motivasyonu, öğretim elemanı ve öğrencilerin kurumu sahiplenme düzeyi, personel ve öğrencilerin niteliği vb. diğer unsurlar) değerlendirmek. </w:t>
      </w:r>
    </w:p>
    <w:p w:rsidR="00D03F05" w:rsidRPr="00D03F05" w:rsidRDefault="00D03F05" w:rsidP="00B913D2">
      <w:pPr>
        <w:pStyle w:val="ListeParagraf"/>
        <w:numPr>
          <w:ilvl w:val="0"/>
          <w:numId w:val="9"/>
        </w:numPr>
        <w:rPr>
          <w:noProof/>
        </w:rPr>
      </w:pPr>
      <w:r w:rsidRPr="00D03F05">
        <w:rPr>
          <w:noProof/>
        </w:rPr>
        <w:t>Enstitünün güçlü ve gelişmeye açık yanlarının belirlenmesine yardımcı olmak.</w:t>
      </w:r>
    </w:p>
    <w:p w:rsidR="00D03F05" w:rsidRPr="00D03F05" w:rsidRDefault="00D03F05" w:rsidP="00B913D2">
      <w:pPr>
        <w:pStyle w:val="ListeParagraf"/>
        <w:numPr>
          <w:ilvl w:val="0"/>
          <w:numId w:val="9"/>
        </w:numPr>
        <w:rPr>
          <w:noProof/>
        </w:rPr>
      </w:pPr>
      <w:r w:rsidRPr="00D03F05">
        <w:rPr>
          <w:noProof/>
        </w:rPr>
        <w:t>Değerlendirme süreci kapsamında enstitü tarafından hazırlanan ve sunulan belge ve bilgileri incelemek ve fiziksel olanakları yerinde görmek.</w:t>
      </w:r>
    </w:p>
    <w:p w:rsidR="00D03F05" w:rsidRPr="00D03F05" w:rsidRDefault="00D03F05" w:rsidP="00B913D2">
      <w:pPr>
        <w:pStyle w:val="ListeParagraf"/>
        <w:numPr>
          <w:ilvl w:val="0"/>
          <w:numId w:val="9"/>
        </w:numPr>
        <w:rPr>
          <w:noProof/>
        </w:rPr>
      </w:pPr>
      <w:r w:rsidRPr="00D03F05">
        <w:rPr>
          <w:noProof/>
        </w:rPr>
        <w:lastRenderedPageBreak/>
        <w:t xml:space="preserve">Ziyaret sonunda yapılacak </w:t>
      </w:r>
      <w:r w:rsidRPr="00FB228C">
        <w:rPr>
          <w:i/>
          <w:noProof/>
        </w:rPr>
        <w:t>“Çıkış Bildirimi”</w:t>
      </w:r>
      <w:r w:rsidRPr="00D03F05">
        <w:rPr>
          <w:noProof/>
        </w:rPr>
        <w:t xml:space="preserve"> ile kurumlarda sürekli iyileştirme ve kalite kültürünün yerleşmesine katkı sunmak.</w:t>
      </w:r>
      <w:bookmarkStart w:id="49" w:name="page7"/>
      <w:bookmarkEnd w:id="49"/>
    </w:p>
    <w:p w:rsidR="00D03F05" w:rsidRPr="00D03F05" w:rsidRDefault="00D03F05" w:rsidP="00FB228C">
      <w:pPr>
        <w:rPr>
          <w:noProof/>
        </w:rPr>
      </w:pPr>
      <w:r w:rsidRPr="00D03F05">
        <w:rPr>
          <w:noProof/>
        </w:rPr>
        <w:t xml:space="preserve">Ziyaret süreci, birbiri ile çok iyi bütünleşmiş etkinlikler kümesi olarak yürütülmelidir. Sürece açıklık kazandırmak amacıyla Değerlendirme Takımı Saha Ziyaret Planı örneği ve bu kapsamdaki kronolojik etkinlikler Ek.3’te verilmiştir. Ek.3'te verilen program yalnızca örnek olarak düşünülmeli ve ziyaret planları etkin bir değerlendirmeye imkân verecek şekilde her takım-enstitü için yeniden düzenlenmelidir. </w:t>
      </w:r>
      <w:bookmarkStart w:id="50" w:name="_Toc442225264"/>
      <w:r w:rsidRPr="00D03F05">
        <w:rPr>
          <w:noProof/>
        </w:rPr>
        <w:t>İhtiyaç duyulması durumunda saha ziyareti kapsamında enstitü yöneticileriyle olan toplantılar çevrimiçi bir platforma aracılığıyla uzaktan gerçekleştirilebilir. Çevrimiçi gerçekleştirilecek toplantılar sesli ve/veya görsel kayıt altına alınmaz.</w:t>
      </w:r>
    </w:p>
    <w:p w:rsidR="00D03F05" w:rsidRPr="00D03F05" w:rsidRDefault="00D03F05" w:rsidP="00FB228C">
      <w:pPr>
        <w:rPr>
          <w:noProof/>
        </w:rPr>
      </w:pPr>
      <w:r w:rsidRPr="00D03F05">
        <w:rPr>
          <w:noProof/>
        </w:rPr>
        <w:t>Değerlendirme süreci kapsamında ziyaret edilecek akademik ve idari birimlerin seçiminde, enstitü öğrenci ve çalışan sayısı açısından büyüklüğü, kurum açısından stratejik önemi dikkate alınır. Enstitü yapısına göre temel alanların homojen olarak örneklemde yer alması gibi hususlara dikkat edilir. Program kapsamında “Birinci Gün Ziyareti” genellikle enstitü kurul ve komisyonları, iç idari birimleri ve enstitüye bağlı anabilim dallarındaki akademisyen ve öğrencileri ile yapılırken, “İkinci Gün Ziyareti” bağlı olunan kurum idari yapılarını içeren iç paydaşlarla ve kamu ve özel sektörden çeşitli kurum ve kuruluşların, sivil toplum kuruluşlarının ve mezun temsilcileri gibi dış paydaşları arasından seçilen odak gruplar ile gerçekleştirilir.</w:t>
      </w:r>
    </w:p>
    <w:p w:rsidR="00D03F05" w:rsidRPr="00D03F05" w:rsidRDefault="00D03F05" w:rsidP="00FB228C">
      <w:pPr>
        <w:rPr>
          <w:noProof/>
        </w:rPr>
      </w:pPr>
      <w:r w:rsidRPr="00D03F05">
        <w:rPr>
          <w:noProof/>
        </w:rPr>
        <w:t xml:space="preserve">Odak grup görüşmelerinde, rahat olunmasına, enstitüye daha fazla fayda sağlanması amacıyla katılımcılar arasında ast ve üst ilişkisinin bulunmamasına ve katılımcıların ilgili odak grubun farklılıklarını yansıtabilecek özellikte olmasına özen gösterilir. </w:t>
      </w:r>
    </w:p>
    <w:p w:rsidR="00D03F05" w:rsidRPr="00D03F05" w:rsidRDefault="00D03F05" w:rsidP="00FB228C">
      <w:pPr>
        <w:pStyle w:val="Balk4"/>
        <w:rPr>
          <w:rFonts w:eastAsia="Symbol"/>
          <w:lang w:eastAsia="tr-TR"/>
        </w:rPr>
      </w:pPr>
      <w:bookmarkStart w:id="51" w:name="_Toc207361945"/>
      <w:bookmarkStart w:id="52" w:name="_Toc441586537"/>
      <w:bookmarkStart w:id="53" w:name="_Toc442225267"/>
      <w:bookmarkEnd w:id="50"/>
      <w:r w:rsidRPr="00D03F05">
        <w:rPr>
          <w:rFonts w:eastAsia="Times New Roman"/>
          <w:lang w:eastAsia="tr-TR"/>
        </w:rPr>
        <w:t>B.2.1.1 Değerlendirme Takımının Varış Günü [Genellikle Pazar]</w:t>
      </w:r>
      <w:bookmarkEnd w:id="51"/>
    </w:p>
    <w:p w:rsidR="00D03F05" w:rsidRPr="00D03F05" w:rsidRDefault="00086504" w:rsidP="00FB228C">
      <w:pPr>
        <w:rPr>
          <w:noProof/>
        </w:rPr>
      </w:pPr>
      <w:r>
        <w:rPr>
          <w:noProof/>
        </w:rPr>
        <w:t xml:space="preserve">1. </w:t>
      </w:r>
      <w:r w:rsidR="00D03F05" w:rsidRPr="00D03F05">
        <w:rPr>
          <w:noProof/>
        </w:rPr>
        <w:t>Takım üyeleri konaklama yerinde ya da enstitüde kendileri için ayrılan toplantı salonunda bir araya gelerek ziyaret sürecindeki ilk takım toplantısını yapar. Toplantıdaki görüşmeler aşağıdaki konulara odaklanır</w:t>
      </w:r>
      <w:r w:rsidR="00D03F05" w:rsidRPr="00D03F05">
        <w:rPr>
          <w:i/>
          <w:noProof/>
        </w:rPr>
        <w:t xml:space="preserve"> [Toplantı için minimum üç-dört saat süre önerilir]:</w:t>
      </w:r>
    </w:p>
    <w:p w:rsidR="00D03F05" w:rsidRPr="00D03F05" w:rsidRDefault="00D03F05" w:rsidP="00B913D2">
      <w:pPr>
        <w:pStyle w:val="ListeParagraf"/>
        <w:numPr>
          <w:ilvl w:val="0"/>
          <w:numId w:val="10"/>
        </w:numPr>
        <w:rPr>
          <w:noProof/>
        </w:rPr>
      </w:pPr>
      <w:r w:rsidRPr="00D03F05">
        <w:rPr>
          <w:noProof/>
        </w:rPr>
        <w:t xml:space="preserve">Enstitüyle iş birliği içerisinde, zamanı ve amacı belirtilecek şekilde önceden hazırlanmış ziyaret planı kapsamındaki çalışmaların gözden geçirilmesi  </w:t>
      </w:r>
    </w:p>
    <w:p w:rsidR="00D03F05" w:rsidRPr="00D03F05" w:rsidRDefault="00D03F05" w:rsidP="00B913D2">
      <w:pPr>
        <w:pStyle w:val="ListeParagraf"/>
        <w:numPr>
          <w:ilvl w:val="0"/>
          <w:numId w:val="10"/>
        </w:numPr>
        <w:rPr>
          <w:noProof/>
        </w:rPr>
      </w:pPr>
      <w:r w:rsidRPr="00D03F05">
        <w:rPr>
          <w:noProof/>
        </w:rPr>
        <w:t>Enstitü Dış Değerlendirme Ölçütlerini dikkate alarak enstitünün değerlendirilmesine yönelik takım içi tutarlılığın sağlanması,</w:t>
      </w:r>
    </w:p>
    <w:p w:rsidR="00D03F05" w:rsidRPr="00D03F05" w:rsidRDefault="00D03F05" w:rsidP="00B913D2">
      <w:pPr>
        <w:pStyle w:val="ListeParagraf"/>
        <w:numPr>
          <w:ilvl w:val="0"/>
          <w:numId w:val="10"/>
        </w:numPr>
        <w:rPr>
          <w:noProof/>
        </w:rPr>
      </w:pPr>
      <w:r w:rsidRPr="00D03F05">
        <w:rPr>
          <w:noProof/>
        </w:rPr>
        <w:t xml:space="preserve">Değerlendirme ziyaret planı ile ilgili olarak takım üyelerinin olası sorularının değerlendirilmesi </w:t>
      </w:r>
    </w:p>
    <w:p w:rsidR="00D03F05" w:rsidRPr="00D03F05" w:rsidRDefault="00D03F05" w:rsidP="00B913D2">
      <w:pPr>
        <w:pStyle w:val="ListeParagraf"/>
        <w:numPr>
          <w:ilvl w:val="0"/>
          <w:numId w:val="10"/>
        </w:numPr>
        <w:rPr>
          <w:noProof/>
        </w:rPr>
      </w:pPr>
      <w:r w:rsidRPr="00D03F05">
        <w:rPr>
          <w:noProof/>
        </w:rPr>
        <w:t xml:space="preserve">Varsa gözlemcilerin ziyaret etkinliklerindeki katkılarının değerlendirme takımı ile paylaşılması  </w:t>
      </w:r>
    </w:p>
    <w:p w:rsidR="00D03F05" w:rsidRPr="00D03F05" w:rsidRDefault="00086504" w:rsidP="00FB228C">
      <w:pPr>
        <w:rPr>
          <w:i/>
          <w:noProof/>
        </w:rPr>
      </w:pPr>
      <w:r>
        <w:rPr>
          <w:noProof/>
        </w:rPr>
        <w:lastRenderedPageBreak/>
        <w:t xml:space="preserve">2. </w:t>
      </w:r>
      <w:r w:rsidR="00D03F05" w:rsidRPr="00D03F05">
        <w:rPr>
          <w:noProof/>
        </w:rPr>
        <w:t xml:space="preserve">Değerlendirme takımı ile Müdür ve Müdürün davet edeceği kurum ve enstitüden diğer ilgililer akşam saatlerinde (tanışma toplantısı/yemeği) bir araya gelir. İlk tanışmanın ardından ziyaret planı ile ilgili olarak genel bir görüşme yapılır ve karşılıklı görüş alışverişinde bulunulur. </w:t>
      </w:r>
    </w:p>
    <w:p w:rsidR="00D03F05" w:rsidRPr="00D03F05" w:rsidRDefault="00D03F05" w:rsidP="00086504">
      <w:pPr>
        <w:pStyle w:val="Balk4"/>
        <w:rPr>
          <w:rFonts w:eastAsia="Times New Roman"/>
          <w:lang w:eastAsia="tr-TR"/>
        </w:rPr>
      </w:pPr>
      <w:bookmarkStart w:id="54" w:name="_Toc442225265"/>
      <w:bookmarkStart w:id="55" w:name="_Toc207361946"/>
      <w:r w:rsidRPr="00D03F05">
        <w:rPr>
          <w:rFonts w:eastAsia="Times New Roman"/>
          <w:lang w:eastAsia="tr-TR"/>
        </w:rPr>
        <w:t>B.2.1.2 Birinci Gün [Genellikle Pazartesi]</w:t>
      </w:r>
      <w:bookmarkEnd w:id="54"/>
      <w:bookmarkEnd w:id="55"/>
    </w:p>
    <w:p w:rsidR="00D03F05" w:rsidRPr="00086504" w:rsidRDefault="00D03F05" w:rsidP="00B913D2">
      <w:pPr>
        <w:pStyle w:val="ListeParagraf"/>
        <w:numPr>
          <w:ilvl w:val="0"/>
          <w:numId w:val="11"/>
        </w:numPr>
        <w:rPr>
          <w:i/>
          <w:noProof/>
        </w:rPr>
      </w:pPr>
      <w:r w:rsidRPr="00D03F05">
        <w:rPr>
          <w:noProof/>
        </w:rPr>
        <w:t xml:space="preserve">Değerlendirme takımı ile enstitü Müdürü kısa bir görüşme gerçekleştirir. Görüşmede, Enstitü Dış Değerlendirme Ölçütleri de dikkate alınarak enstitü tarafından oluşturulan kalite güvence sistemi, eğitim ve öğretim, araştırma ve geliştirme, toplumsal katkı ve yönetim sistemine ilişkin genel yaklaşımlar ele alınır. Ayrıca, enstitünün genel çerçevedeki işleyişi ile ilgili EİDR’lerde tam olarak açıklanamayan veya tereddüde düşülen hususlar, takım başkanı tarafından gündeme getirilerek açıklığa kavuşturulması sağlanır. Müdür, enstitü ziyareti sırasında varsa özellikle göz önünde bulundurulmasını istediği hususları da belirtir </w:t>
      </w:r>
      <w:r w:rsidRPr="00086504">
        <w:rPr>
          <w:i/>
          <w:noProof/>
        </w:rPr>
        <w:t>[Toplantı için otuz dakika süre önerilir].</w:t>
      </w:r>
    </w:p>
    <w:p w:rsidR="00D03F05" w:rsidRPr="00086504" w:rsidRDefault="00D03F05" w:rsidP="00B913D2">
      <w:pPr>
        <w:pStyle w:val="ListeParagraf"/>
        <w:numPr>
          <w:ilvl w:val="0"/>
          <w:numId w:val="11"/>
        </w:numPr>
        <w:rPr>
          <w:i/>
          <w:noProof/>
        </w:rPr>
      </w:pPr>
      <w:r w:rsidRPr="00D03F05">
        <w:rPr>
          <w:noProof/>
        </w:rPr>
        <w:t xml:space="preserve">Değerlendirme takımı, Enstitü müdürü ve bağlı olunan kurum Rektörü ile görüşme yapar. </w:t>
      </w:r>
    </w:p>
    <w:p w:rsidR="00D03F05" w:rsidRPr="00D03F05" w:rsidRDefault="00D03F05" w:rsidP="00B913D2">
      <w:pPr>
        <w:pStyle w:val="ListeParagraf"/>
        <w:numPr>
          <w:ilvl w:val="0"/>
          <w:numId w:val="11"/>
        </w:numPr>
        <w:rPr>
          <w:noProof/>
        </w:rPr>
      </w:pPr>
      <w:r w:rsidRPr="00D03F05">
        <w:rPr>
          <w:noProof/>
        </w:rPr>
        <w:t xml:space="preserve">Değerlendirme takımı, enstitü kalite komisyonu üyeleri ile toplantı yapar. Görüşmede; Enstitü Dış Değerlendirme Ölçütleri de dikkate alınarak enstitü tarafından oluşturulan kalite güvence sistemi, kalite komisyonunun kalite güvence sistemi içerisindeki ve karar alma süreçlerindeki yeri, bağlı olduğu kurumun stratejik hedefleri ve bu hedeflerin bölgesel/ulusal kalkınma hedefleri içerindeki enstitünün yeri, eğitim-öğretim, araştırma, toplumsal katkı ve idari süreçlerde enstitünün yönetimsel yaklaşımı, sürekli iyileşme yaklaşımı ve bu kapsamda elde edilen sonuçlar ve tüm birimler için ortak diğer unsurlar hakkında komisyon güncel bilgileri içeren bir sunum gerçekleştirir. Sunum sonrasında, değerlendirme takımı ve komisyon üyeleri arasında soru-cevap bölümü gerçekleştirilir </w:t>
      </w:r>
      <w:r w:rsidRPr="00086504">
        <w:rPr>
          <w:i/>
          <w:noProof/>
        </w:rPr>
        <w:t>[Toplantı için bir saat süre önerilir].</w:t>
      </w:r>
    </w:p>
    <w:p w:rsidR="00D03F05" w:rsidRPr="00086504" w:rsidRDefault="00D03F05" w:rsidP="00B913D2">
      <w:pPr>
        <w:pStyle w:val="ListeParagraf"/>
        <w:numPr>
          <w:ilvl w:val="0"/>
          <w:numId w:val="11"/>
        </w:numPr>
        <w:rPr>
          <w:i/>
          <w:noProof/>
        </w:rPr>
      </w:pPr>
      <w:r w:rsidRPr="00D03F05">
        <w:rPr>
          <w:noProof/>
        </w:rPr>
        <w:t xml:space="preserve">Değerlendirme takımı, müdür ve yönetim kurulu üyeleri ile toplantı yapar. Bu toplantıda Enstitü Dış Değerlendirme Ölçütleri de dikkate alınarak enstitü tarafından oluşturulan kalite güvence sistemi, enstitü stratejik hedefleri ve bu hedeflerin bölgesel/ulusal kalkınma hedefleri içerisindeki yeri, eğitim-öğretim, araştırma, toplumsal katkı ve idari süreçlerde kurumun yönetimsel yaklaşımı, sürekli iyileşme yaklaşımı ve bu kapsamda elde edilen sonuçlar görüşülür </w:t>
      </w:r>
      <w:r w:rsidRPr="00086504">
        <w:rPr>
          <w:i/>
          <w:noProof/>
        </w:rPr>
        <w:t>[Toplantı için bir saat süre önerilir].</w:t>
      </w:r>
    </w:p>
    <w:p w:rsidR="00D03F05" w:rsidRPr="00D03F05" w:rsidRDefault="00D03F05" w:rsidP="00B913D2">
      <w:pPr>
        <w:pStyle w:val="ListeParagraf"/>
        <w:numPr>
          <w:ilvl w:val="0"/>
          <w:numId w:val="11"/>
        </w:numPr>
        <w:rPr>
          <w:noProof/>
        </w:rPr>
      </w:pPr>
      <w:r w:rsidRPr="00D03F05">
        <w:rPr>
          <w:noProof/>
        </w:rPr>
        <w:lastRenderedPageBreak/>
        <w:t xml:space="preserve">Saha ziyareti çalışmaları kapsamında ihtiyaç duyulması ve her iki taraf (takım/enstitü) için de uygun olması durumunda, görüşmelere devam etmek üzere öğlen yemeğinde takım, enstitü yetkilileri ile bir araya gelebilir. </w:t>
      </w:r>
    </w:p>
    <w:p w:rsidR="00D03F05" w:rsidRPr="00D03F05" w:rsidRDefault="00D03F05" w:rsidP="00B913D2">
      <w:pPr>
        <w:pStyle w:val="ListeParagraf"/>
        <w:numPr>
          <w:ilvl w:val="0"/>
          <w:numId w:val="11"/>
        </w:numPr>
        <w:rPr>
          <w:noProof/>
        </w:rPr>
      </w:pPr>
      <w:r w:rsidRPr="00D03F05">
        <w:rPr>
          <w:noProof/>
        </w:rPr>
        <w:t xml:space="preserve">Öğleden sonra enstitüde ilgili anabilim dalları ziyaretleri gerçekleştirilir. Enstitünün büyüklüğüne bağlı olarak gerekli görüldüğü durumlarda, değerlendirme takımı en az iki kişilik gruplara ayrılarak eş zamanlı olarak farklı anabilim dallarına ziyaret gerçekleştirebilir. Bu ziyaretlerde birim yöneticileri (bölüm ve ana bilim dalları başkanları) ile bir araya gelinerek enstitü ile ortak yönetilen eğitim-öğretim, araştırma, toplumsal katkı süreçleri, paydaşların süreçlere katılımı, birim (ler)in içindeki programların öğrenme çıktıları ve sürekli iyileşme çalışmaları gibi hususlar görüşülür. Değerlendirme takımı üyeleri, birim (ler)in işleyişi ile ilgili net olarak anlaşılamayan hususları ortaya koyar ve açıklığa kavuşturulmasını ister </w:t>
      </w:r>
      <w:r w:rsidRPr="00086504">
        <w:rPr>
          <w:i/>
          <w:noProof/>
        </w:rPr>
        <w:t>[Toplantı için kırk beş dakika süre önerilir]</w:t>
      </w:r>
      <w:r w:rsidRPr="00D03F05">
        <w:rPr>
          <w:noProof/>
        </w:rPr>
        <w:t>.</w:t>
      </w:r>
    </w:p>
    <w:p w:rsidR="00D03F05" w:rsidRPr="00086504" w:rsidRDefault="00D03F05" w:rsidP="00B913D2">
      <w:pPr>
        <w:pStyle w:val="ListeParagraf"/>
        <w:numPr>
          <w:ilvl w:val="0"/>
          <w:numId w:val="11"/>
        </w:numPr>
        <w:rPr>
          <w:i/>
          <w:noProof/>
        </w:rPr>
      </w:pPr>
      <w:r w:rsidRPr="00D03F05">
        <w:rPr>
          <w:noProof/>
        </w:rPr>
        <w:t xml:space="preserve">Değerlendirme takımı üyeleri, anabilim dalında bulunan akademik personel ile bir araya gelir. Toplantıda akademik personelin enstitü yönetim ile ilişkileri, kalite güvence sistemindeki rolleri, gelişimi ve motivasyonu gibi hususlar ele alınır. Akademik personel odak grubunun, toplantı için planlanan sürenin etkin şekilde kullanılmasını sağlamak üzere uygun sayıda (8-10 kişi) olması beklenir </w:t>
      </w:r>
      <w:r w:rsidRPr="00086504">
        <w:rPr>
          <w:i/>
          <w:noProof/>
        </w:rPr>
        <w:t>[Toplantı için bir saat süre önerilir].</w:t>
      </w:r>
    </w:p>
    <w:p w:rsidR="00D03F05" w:rsidRPr="00D03F05" w:rsidRDefault="00D03F05" w:rsidP="00B913D2">
      <w:pPr>
        <w:pStyle w:val="ListeParagraf"/>
        <w:numPr>
          <w:ilvl w:val="0"/>
          <w:numId w:val="11"/>
        </w:numPr>
        <w:rPr>
          <w:noProof/>
        </w:rPr>
      </w:pPr>
      <w:r w:rsidRPr="00D03F05">
        <w:rPr>
          <w:noProof/>
        </w:rPr>
        <w:t xml:space="preserve">Değerlendirme takımı üyeleri, anabilim dallarında bulunan öğrencilerle bir araya gelir. Toplantıya eğer varsa misafir öğrenciler ile uluslararası öğrenci temsilcilerinin de katılması sağlanır. Toplantıda öğrencilerin karar alma süreçlerine katılımları, kalite güvence sistemi, eğitim hizmetleri ve öğrenci destek hizmetleri gibi konularda kendi deneyimleri çerçevesinde bilgi vermesi istenir. Görüşülen öğrenci grubunun, toplantı için planlanan sürenin etkin kullanılmasını sağlamak üzere uygun sayıda (8-10 kişi) ve tüm bileşenleri temsil edebilecek kapsayıcılıkta olması beklenir </w:t>
      </w:r>
      <w:r w:rsidRPr="00086504">
        <w:rPr>
          <w:i/>
          <w:noProof/>
        </w:rPr>
        <w:t>[Toplantı için bir saat süre önerilir]</w:t>
      </w:r>
      <w:r w:rsidRPr="00D03F05">
        <w:rPr>
          <w:noProof/>
        </w:rPr>
        <w:t>.</w:t>
      </w:r>
    </w:p>
    <w:p w:rsidR="00D03F05" w:rsidRPr="00D03F05" w:rsidRDefault="00D03F05" w:rsidP="00B913D2">
      <w:pPr>
        <w:pStyle w:val="ListeParagraf"/>
        <w:numPr>
          <w:ilvl w:val="0"/>
          <w:numId w:val="11"/>
        </w:numPr>
        <w:rPr>
          <w:noProof/>
        </w:rPr>
      </w:pPr>
      <w:r w:rsidRPr="00D03F05">
        <w:rPr>
          <w:noProof/>
        </w:rPr>
        <w:t xml:space="preserve">Değerlendirme takımı üyeleri, enstitü iç idari birimlerdeki idari personelle bir araya gelir. Toplantıda idari personelin yönetim ile ilişkileri, kalite güvence sistemindeki rolleri, idari personelin mesleki gelişimi ve motivasyonu, kurum içi iletişim gibi hususlar ele alınır </w:t>
      </w:r>
      <w:r w:rsidRPr="00086504">
        <w:rPr>
          <w:i/>
          <w:noProof/>
        </w:rPr>
        <w:t>[Toplantı için bir saat süre önerilir].</w:t>
      </w:r>
    </w:p>
    <w:p w:rsidR="00D03F05" w:rsidRPr="00086504" w:rsidRDefault="00D03F05" w:rsidP="00B913D2">
      <w:pPr>
        <w:pStyle w:val="ListeParagraf"/>
        <w:numPr>
          <w:ilvl w:val="0"/>
          <w:numId w:val="11"/>
        </w:numPr>
        <w:rPr>
          <w:i/>
          <w:noProof/>
        </w:rPr>
      </w:pPr>
      <w:r w:rsidRPr="00D03F05">
        <w:rPr>
          <w:noProof/>
        </w:rPr>
        <w:t xml:space="preserve">İlk gün görüşmelerinin ardından değerlendirme takımı üyeleri akşam yemeği ve sonrasındaki toplantı için bir araya gelir. Toplantıda öncelikle günün özeti yapılarak izlenimler paylaşılır. Ayrıca, ikinci günün görev dağılımı yapılır. </w:t>
      </w:r>
      <w:r w:rsidRPr="00D03F05">
        <w:rPr>
          <w:noProof/>
        </w:rPr>
        <w:lastRenderedPageBreak/>
        <w:t xml:space="preserve">Toplantının süresi takımdaki üye sayısı ve değerlendirilen birim sayısına bağlı olarak değişebilir. Takım başkanı, etkili bir zaman yönetimi ile görüşmeleri ve toplantıyı yönetir. İlk güne ait değerlendirici notları bir araya getirilir ve derlenerek kayıt altına alınır </w:t>
      </w:r>
      <w:r w:rsidRPr="00086504">
        <w:rPr>
          <w:i/>
          <w:noProof/>
        </w:rPr>
        <w:t>[Toplantı gece geç saatlere kadar devam edebilir].</w:t>
      </w:r>
    </w:p>
    <w:p w:rsidR="00D03F05" w:rsidRPr="00D03F05" w:rsidRDefault="00D03F05" w:rsidP="00086504">
      <w:pPr>
        <w:pStyle w:val="Balk4"/>
        <w:rPr>
          <w:rFonts w:eastAsia="Times New Roman"/>
          <w:lang w:eastAsia="tr-TR"/>
        </w:rPr>
      </w:pPr>
      <w:bookmarkStart w:id="56" w:name="_Toc442225266"/>
      <w:bookmarkStart w:id="57" w:name="_Toc207361947"/>
      <w:r w:rsidRPr="00D03F05">
        <w:rPr>
          <w:rFonts w:eastAsia="Times New Roman"/>
          <w:lang w:eastAsia="tr-TR"/>
        </w:rPr>
        <w:t>B.2.1.3 İkinci Gün [Genellikle Salı</w:t>
      </w:r>
      <w:bookmarkEnd w:id="56"/>
      <w:r w:rsidRPr="00D03F05">
        <w:rPr>
          <w:rFonts w:eastAsia="Times New Roman"/>
          <w:lang w:eastAsia="tr-TR"/>
        </w:rPr>
        <w:t>]</w:t>
      </w:r>
      <w:bookmarkEnd w:id="57"/>
      <w:r w:rsidRPr="00D03F05">
        <w:rPr>
          <w:rFonts w:eastAsia="Times New Roman"/>
          <w:lang w:eastAsia="tr-TR"/>
        </w:rPr>
        <w:t xml:space="preserve"> </w:t>
      </w:r>
    </w:p>
    <w:p w:rsidR="00D03F05" w:rsidRPr="00D03F05" w:rsidRDefault="00D03F05" w:rsidP="00B913D2">
      <w:pPr>
        <w:pStyle w:val="ListeParagraf"/>
        <w:numPr>
          <w:ilvl w:val="0"/>
          <w:numId w:val="12"/>
        </w:numPr>
        <w:rPr>
          <w:noProof/>
        </w:rPr>
      </w:pPr>
      <w:r w:rsidRPr="00D03F05">
        <w:rPr>
          <w:noProof/>
        </w:rPr>
        <w:t>Enstitünün dış paydaşları arasından diğer enstitülerle odak grup ziyaret gerçekleştirilir. Enstitünün büyüklüğüne bağlı olarak gerekli görüldüğü durumlarda, değerlendirme takımı en az iki kişilik gruplara ayrılarak eş zamanlı olarak</w:t>
      </w:r>
      <w:r w:rsidRPr="00D03F05" w:rsidDel="00321362">
        <w:rPr>
          <w:noProof/>
        </w:rPr>
        <w:t xml:space="preserve"> </w:t>
      </w:r>
      <w:r w:rsidRPr="00D03F05">
        <w:rPr>
          <w:noProof/>
        </w:rPr>
        <w:t xml:space="preserve">farklı idari birimlere ziyaretler gerçekleştirebilir. Ziyaretlerde birim yöneticileri ile bir araya gelinerek bağlı olunan kurumun stratejik hedefleri doğrultusunda ortak yürütülen süreçler ve paydaşların süreçlere katılımı hususlarda bilgi alışverişinde bulunulur </w:t>
      </w:r>
      <w:r w:rsidRPr="00086504">
        <w:rPr>
          <w:i/>
          <w:noProof/>
        </w:rPr>
        <w:t>[Toplantı için bir saat süre önerilir]</w:t>
      </w:r>
      <w:r w:rsidRPr="00D03F05">
        <w:rPr>
          <w:noProof/>
        </w:rPr>
        <w:t>.</w:t>
      </w:r>
    </w:p>
    <w:p w:rsidR="00D03F05" w:rsidRPr="00D03F05" w:rsidRDefault="00D03F05" w:rsidP="00B913D2">
      <w:pPr>
        <w:pStyle w:val="ListeParagraf"/>
        <w:numPr>
          <w:ilvl w:val="0"/>
          <w:numId w:val="12"/>
        </w:numPr>
        <w:rPr>
          <w:noProof/>
        </w:rPr>
      </w:pPr>
      <w:r w:rsidRPr="00D03F05">
        <w:rPr>
          <w:noProof/>
        </w:rPr>
        <w:t>Enstitünün dış paydaşları arasında olan kamu ve özel sektörden çeşitli kurum ve kuruluşların, sivil toplum kuruluşlarının ve mezun temsilcilerinin söz konusu enstitü hakkında görüşleri alınır</w:t>
      </w:r>
      <w:r w:rsidRPr="00086504">
        <w:rPr>
          <w:i/>
          <w:noProof/>
        </w:rPr>
        <w:t xml:space="preserve"> [Toplantı için bir buçuk saat süre önerilir].</w:t>
      </w:r>
      <w:r w:rsidRPr="00D03F05">
        <w:rPr>
          <w:noProof/>
        </w:rPr>
        <w:t xml:space="preserve">  </w:t>
      </w:r>
    </w:p>
    <w:p w:rsidR="00D03F05" w:rsidRPr="00086504" w:rsidRDefault="00D03F05" w:rsidP="00B913D2">
      <w:pPr>
        <w:pStyle w:val="ListeParagraf"/>
        <w:numPr>
          <w:ilvl w:val="0"/>
          <w:numId w:val="12"/>
        </w:numPr>
        <w:rPr>
          <w:i/>
          <w:noProof/>
        </w:rPr>
      </w:pPr>
      <w:r w:rsidRPr="00D03F05">
        <w:rPr>
          <w:noProof/>
        </w:rPr>
        <w:t xml:space="preserve">Değerlendirici grup, mezun öğrencilerle bir araya gelir. Toplantıda öğrencilerin karar alma süreçlerine katılımı, kalite güvence sistemi, mezun öğrenci destek hizmetleri ve mezuniyet sonrası imkanlar gibi konularda kendi deneyimleri çerçevesinde bilgi vermesi istenir. Görüşülen öğrenci grubunun, toplantı için planlanan sürenin etkin kullanılmasını sağlamak üzere uygun sayıda ve tüm bileşenleri temsil edebilecek kapsayıcılıkta olması beklenir </w:t>
      </w:r>
      <w:r w:rsidRPr="00086504">
        <w:rPr>
          <w:i/>
          <w:noProof/>
        </w:rPr>
        <w:t>[Toplantı için bir saat süre önerilir].</w:t>
      </w:r>
    </w:p>
    <w:p w:rsidR="00D03F05" w:rsidRPr="00D03F05" w:rsidRDefault="00D03F05" w:rsidP="00B913D2">
      <w:pPr>
        <w:pStyle w:val="ListeParagraf"/>
        <w:numPr>
          <w:ilvl w:val="0"/>
          <w:numId w:val="12"/>
        </w:numPr>
        <w:rPr>
          <w:noProof/>
        </w:rPr>
      </w:pPr>
      <w:r w:rsidRPr="00D03F05">
        <w:rPr>
          <w:noProof/>
        </w:rPr>
        <w:t>Değerlendirme takımı öğlen arasında (toplantı/yemek) bir araya gelir.</w:t>
      </w:r>
    </w:p>
    <w:p w:rsidR="00086504" w:rsidRDefault="00D03F05" w:rsidP="00B913D2">
      <w:pPr>
        <w:pStyle w:val="ListeParagraf"/>
        <w:numPr>
          <w:ilvl w:val="0"/>
          <w:numId w:val="12"/>
        </w:numPr>
        <w:rPr>
          <w:noProof/>
        </w:rPr>
      </w:pPr>
      <w:r w:rsidRPr="00D03F05">
        <w:rPr>
          <w:noProof/>
        </w:rPr>
        <w:t xml:space="preserve">Değerlendirme takımı,  enstitünün bağlı olduğu kurumun idari birimleri arasından iç paydaşları ile (Personel Dairesi Başkanlığı, Öğrenci İşleri Dairesi Başkanlığı, Kütüphane ve Dokümantasyon Dairesi Başkanlığı, Kariyer Merkezi, Engelli Öğrenci Birimi vb.) yöneticileri ile bir araya gelerek kurumun stratejik hedefleri doğrultusunda enstitü kalite süreçlerine paydaşların  katılımı ve sürekli iyileşme çalışmaları gibi hususlarda bilgi alışverişinde bulunur </w:t>
      </w:r>
      <w:r w:rsidRPr="00086504">
        <w:rPr>
          <w:i/>
          <w:noProof/>
        </w:rPr>
        <w:t xml:space="preserve">[Toplantı için bir buçuk saat süre önerilir]. </w:t>
      </w:r>
      <w:r w:rsidRPr="00D03F05">
        <w:rPr>
          <w:noProof/>
        </w:rPr>
        <w:t xml:space="preserve">Görüşmelerin sonrasında seçilen bazı birimlere değerlendiriciler gruplar halinde ziyarette bulunabilir.  </w:t>
      </w:r>
    </w:p>
    <w:p w:rsidR="00D03F05" w:rsidRPr="00086504" w:rsidRDefault="00D03F05" w:rsidP="00B913D2">
      <w:pPr>
        <w:pStyle w:val="ListeParagraf"/>
        <w:numPr>
          <w:ilvl w:val="0"/>
          <w:numId w:val="12"/>
        </w:numPr>
        <w:rPr>
          <w:noProof/>
        </w:rPr>
      </w:pPr>
      <w:r w:rsidRPr="00D03F05">
        <w:rPr>
          <w:noProof/>
        </w:rPr>
        <w:t xml:space="preserve">Değerlendirme takımı, enstitüdeki araştırma-geliştirme faaliyetlerini değerlendirmek üzere araştırma birim (ler)inin (Uygulama ve Araştırma Merkezleri, Teknokent, Teknoloji Transfer Ofisleri vb.) yöneticileriyle toplantı </w:t>
      </w:r>
      <w:r w:rsidRPr="00D03F05">
        <w:rPr>
          <w:noProof/>
        </w:rPr>
        <w:lastRenderedPageBreak/>
        <w:t xml:space="preserve">yapar. Söz konusu toplantıda, ilgili birimlerin enstitü ile ortak hedefleri ve bu hedeflerin kurumun stratejik hedefleri içindeki yeri, Ar-Ge kapsamındaki faaliyetler, paydaşların süreçlere katılımı, kalite süreçleri ve sürekli iyileşme çalışmaları gibi hususlar görüşülür </w:t>
      </w:r>
      <w:r w:rsidRPr="00086504">
        <w:rPr>
          <w:i/>
          <w:noProof/>
        </w:rPr>
        <w:t>[Toplantı için bir buçuk saat süre önerilir]</w:t>
      </w:r>
      <w:r w:rsidRPr="00D03F05">
        <w:rPr>
          <w:noProof/>
        </w:rPr>
        <w:t>.</w:t>
      </w:r>
    </w:p>
    <w:p w:rsidR="00D03F05" w:rsidRPr="00D03F05" w:rsidRDefault="00D03F05" w:rsidP="00086504">
      <w:pPr>
        <w:rPr>
          <w:strike/>
          <w:noProof/>
        </w:rPr>
      </w:pPr>
      <w:r w:rsidRPr="00D03F05">
        <w:rPr>
          <w:noProof/>
        </w:rPr>
        <w:t xml:space="preserve">İkinci gün görüşmelerinin ardından değerlendirme takımı üyeleri akşam yemeği ve sonrasındaki toplantı için bir araya gelir. Toplantıda, enstitü dış değerlendirme ziyaretinin son etkinliği olacak çıkış görüşmesi için hazırlık yapılır. Takım başkanı, değerlendiricilerin de katkılarıyla Çıkış Görüşmesinde sözlü olarak sunulacak </w:t>
      </w:r>
      <w:r w:rsidRPr="00D03F05">
        <w:rPr>
          <w:i/>
          <w:noProof/>
        </w:rPr>
        <w:t>Çıkış Bildirimi</w:t>
      </w:r>
      <w:r w:rsidRPr="00D03F05">
        <w:rPr>
          <w:noProof/>
        </w:rPr>
        <w:t xml:space="preserve">ni (EK.4) hazırlar. Çıkış Bildirimi kurumun güçlü yanları, iyileşme süreci başlamış ancak henüz tamamlanmamış olanları ve gelişmeye açık yanları ile bu hususlara ilişkin açıklamaları kapsar. Her gelişmeye açık yan, kısa ancak yeterli ayrıntı ile açıklanmalıdır. Çıkış Bildirimi’nde gözlemler ve iyileştirme için öneriler de belirtilebilir. Çıkış Bildirimi’nde belirtilecek hususların, enstitünün gelişimi ve iyileşmesine katkı sağlayacak şekilde olmasına özen gösterilir </w:t>
      </w:r>
      <w:r w:rsidRPr="00D03F05">
        <w:rPr>
          <w:i/>
          <w:noProof/>
        </w:rPr>
        <w:t>[Toplantı, çıkış bildiriminin tamamlanması amacıyla gece geç saatlere kadar devam edebilir]</w:t>
      </w:r>
      <w:r w:rsidRPr="00D03F05">
        <w:rPr>
          <w:noProof/>
        </w:rPr>
        <w:t>.</w:t>
      </w:r>
    </w:p>
    <w:p w:rsidR="00D03F05" w:rsidRPr="00D03F05" w:rsidRDefault="00D03F05" w:rsidP="00086504">
      <w:pPr>
        <w:pStyle w:val="Balk4"/>
        <w:rPr>
          <w:rFonts w:eastAsia="Times New Roman"/>
          <w:lang w:eastAsia="tr-TR"/>
        </w:rPr>
      </w:pPr>
      <w:bookmarkStart w:id="58" w:name="_Toc207361948"/>
      <w:r w:rsidRPr="00D03F05">
        <w:rPr>
          <w:rFonts w:eastAsia="Times New Roman"/>
          <w:lang w:eastAsia="tr-TR"/>
        </w:rPr>
        <w:t>B.2.1.4. Üçüncü Gün [Genellikle Çarşamba]</w:t>
      </w:r>
      <w:bookmarkEnd w:id="58"/>
    </w:p>
    <w:p w:rsidR="00D03F05" w:rsidRPr="00D03F05" w:rsidRDefault="00D03F05" w:rsidP="00B913D2">
      <w:pPr>
        <w:pStyle w:val="ListeParagraf"/>
        <w:numPr>
          <w:ilvl w:val="0"/>
          <w:numId w:val="13"/>
        </w:numPr>
        <w:rPr>
          <w:noProof/>
        </w:rPr>
      </w:pPr>
      <w:r w:rsidRPr="00D03F05">
        <w:rPr>
          <w:noProof/>
        </w:rPr>
        <w:t xml:space="preserve">Değerlendirme takımı, dış değerlendirme sürecinin geneline ilişkin olmak üzere Müdürle kısa bir görüşme yapar. Görüşmede takım başkanı, enstitünün güçlü ve gelişmeye açık yanlarına ilişkin bulguları ve birimlerin işleyişleriyle ilgili konularda yanıt bekledikleri noktaları Müdür ile paylaşır. Takım başkanı, ziyaretin niteliği ve takım üyeleri ile ilgili değerlendirmeleri içeren Yükseköğretim Kalite Kurulu tarafından online formatta oluşturulan “Değerlendirme Takımının Ziyaret Edilen Kurum Tarafından Değerlendirilme Formunu” ziyaretin bitiminden sonra 5 iş günü içerisinde KGYBS üzerinden doldurulmasını Müdüre hatırlatır. </w:t>
      </w:r>
      <w:r w:rsidRPr="00086504">
        <w:rPr>
          <w:i/>
          <w:noProof/>
        </w:rPr>
        <w:t>[Toplantı için kırk beş dakika süre önerilir]</w:t>
      </w:r>
    </w:p>
    <w:p w:rsidR="00D03F05" w:rsidRPr="00086504" w:rsidRDefault="00D03F05" w:rsidP="00B913D2">
      <w:pPr>
        <w:pStyle w:val="ListeParagraf"/>
        <w:numPr>
          <w:ilvl w:val="0"/>
          <w:numId w:val="13"/>
        </w:numPr>
        <w:rPr>
          <w:i/>
          <w:noProof/>
        </w:rPr>
      </w:pPr>
      <w:r w:rsidRPr="00D03F05">
        <w:rPr>
          <w:noProof/>
        </w:rPr>
        <w:t>Değerlendirme takımı, Müdür ve Müdürün uygun</w:t>
      </w:r>
      <w:r w:rsidRPr="00086504">
        <w:rPr>
          <w:noProof/>
          <w:sz w:val="16"/>
          <w:szCs w:val="16"/>
        </w:rPr>
        <w:t xml:space="preserve"> </w:t>
      </w:r>
      <w:r w:rsidRPr="00D03F05">
        <w:rPr>
          <w:noProof/>
        </w:rPr>
        <w:t xml:space="preserve">göreceği bir ekip (rektör yardımcıları, dekanlar, müdürler, kalite komisyon üyeleri, diğer yöneticiler vb.) ile bir “Çıkış Görüşmesi” yapar. Çıkış Görüşmesinin kuruma olan katkısının arttırılması amacıyla ilgili toplantıya mümkün olduğunca geniş kapsayıcılıkta bir katılımın sağlanması önerilir. Görüşmenin sonunda, enstitü yetkililerinden gelecek sorular olması durumunda, kısa bir soru-cevap bölümü de oluşturulabilir. Çıkış görüşmesi Müdür ve takım başkanı tarafından ortaklaşa sonlandırılır. </w:t>
      </w:r>
      <w:r w:rsidRPr="00086504">
        <w:rPr>
          <w:i/>
          <w:noProof/>
        </w:rPr>
        <w:t>[Toplantı için bir buçuk/iki saat süre önerilir]</w:t>
      </w:r>
    </w:p>
    <w:p w:rsidR="00D03F05" w:rsidRPr="00D03F05" w:rsidRDefault="00D03F05" w:rsidP="00B913D2">
      <w:pPr>
        <w:pStyle w:val="ListeParagraf"/>
        <w:numPr>
          <w:ilvl w:val="0"/>
          <w:numId w:val="13"/>
        </w:numPr>
        <w:rPr>
          <w:noProof/>
        </w:rPr>
      </w:pPr>
      <w:r w:rsidRPr="00D03F05">
        <w:rPr>
          <w:noProof/>
        </w:rPr>
        <w:t>Değerlendirme takımı, ziyaretin bitiminden sonra 5 iş günü içerisinde; takım başkanı ve üyelerin birbirlerini değerlendirmek üzere “Takım Üyelerinin Değerlendirilmesi Formu”nu KGYBS üzerinden doldurur.</w:t>
      </w:r>
    </w:p>
    <w:p w:rsidR="00D03F05" w:rsidRPr="00D03F05" w:rsidRDefault="00D03F05" w:rsidP="00B913D2">
      <w:pPr>
        <w:pStyle w:val="ListeParagraf"/>
        <w:numPr>
          <w:ilvl w:val="0"/>
          <w:numId w:val="13"/>
        </w:numPr>
        <w:rPr>
          <w:noProof/>
        </w:rPr>
      </w:pPr>
      <w:r w:rsidRPr="00D03F05">
        <w:rPr>
          <w:noProof/>
        </w:rPr>
        <w:lastRenderedPageBreak/>
        <w:t>Çıkış görüşmesine ilişkin toplantı sonrasında değerlendirme takımı kurumdan ayrılır.</w:t>
      </w:r>
    </w:p>
    <w:p w:rsidR="00D03F05" w:rsidRPr="00D03F05" w:rsidRDefault="00D03F05" w:rsidP="00B8361F">
      <w:pPr>
        <w:pStyle w:val="Balk2"/>
        <w:rPr>
          <w:noProof/>
        </w:rPr>
      </w:pPr>
      <w:bookmarkStart w:id="59" w:name="_Toc207361949"/>
      <w:r w:rsidRPr="00D03F05">
        <w:rPr>
          <w:noProof/>
        </w:rPr>
        <w:t>B.3 ZİYARET SONRASI FAALİYETLER</w:t>
      </w:r>
      <w:bookmarkEnd w:id="59"/>
    </w:p>
    <w:p w:rsidR="00D03F05" w:rsidRPr="00D03F05" w:rsidRDefault="00D03F05" w:rsidP="00086504">
      <w:pPr>
        <w:rPr>
          <w:noProof/>
        </w:rPr>
      </w:pPr>
      <w:bookmarkStart w:id="60" w:name="page11"/>
      <w:bookmarkEnd w:id="52"/>
      <w:bookmarkEnd w:id="53"/>
      <w:bookmarkEnd w:id="60"/>
      <w:r w:rsidRPr="00D03F05">
        <w:rPr>
          <w:noProof/>
        </w:rPr>
        <w:t>Ziyaret sonrası etkinlikler enstitü ziyaretinin tamamlanmasıyla başlar. Enstitü Dış Değerlendirme Programı için EGBR’nin YÖKAK tarafından onaylanması ve bu rapora istinaden verilen kararının yayımlanması ile sona erer.</w:t>
      </w:r>
    </w:p>
    <w:p w:rsidR="00D03F05" w:rsidRPr="00D03F05" w:rsidRDefault="00D03F05" w:rsidP="00086504">
      <w:pPr>
        <w:rPr>
          <w:noProof/>
        </w:rPr>
      </w:pPr>
      <w:r w:rsidRPr="00D03F05">
        <w:rPr>
          <w:noProof/>
        </w:rPr>
        <w:t>Ziyaret sonrası etkinliklerin üç amacı vardır:</w:t>
      </w:r>
    </w:p>
    <w:p w:rsidR="00D03F05" w:rsidRPr="00D03F05" w:rsidRDefault="00D03F05" w:rsidP="00B913D2">
      <w:pPr>
        <w:pStyle w:val="ListeParagraf"/>
        <w:numPr>
          <w:ilvl w:val="0"/>
          <w:numId w:val="14"/>
        </w:numPr>
        <w:rPr>
          <w:noProof/>
        </w:rPr>
      </w:pPr>
      <w:r w:rsidRPr="00D03F05">
        <w:rPr>
          <w:noProof/>
        </w:rPr>
        <w:t>Ziyaret bulguları ile ilgili enstitü tarafından yapılacak değerlendirmelerin enstitüye verilecek EGBR sağlanması,</w:t>
      </w:r>
    </w:p>
    <w:p w:rsidR="00D03F05" w:rsidRPr="00D03F05" w:rsidRDefault="00D03F05" w:rsidP="00B913D2">
      <w:pPr>
        <w:pStyle w:val="ListeParagraf"/>
        <w:numPr>
          <w:ilvl w:val="0"/>
          <w:numId w:val="14"/>
        </w:numPr>
        <w:rPr>
          <w:noProof/>
        </w:rPr>
      </w:pPr>
      <w:r w:rsidRPr="00D03F05">
        <w:rPr>
          <w:noProof/>
        </w:rPr>
        <w:t>Enstitüye ek görüş belirtme olanağı verilmesi,</w:t>
      </w:r>
    </w:p>
    <w:p w:rsidR="00D03F05" w:rsidRPr="00D03F05" w:rsidRDefault="00D03F05" w:rsidP="00B913D2">
      <w:pPr>
        <w:pStyle w:val="ListeParagraf"/>
        <w:numPr>
          <w:ilvl w:val="0"/>
          <w:numId w:val="14"/>
        </w:numPr>
        <w:rPr>
          <w:noProof/>
        </w:rPr>
      </w:pPr>
      <w:r w:rsidRPr="00D03F05">
        <w:rPr>
          <w:noProof/>
        </w:rPr>
        <w:t>Aynı değerlendirme döneminde farklı enstitülerde yapılan değerlendirmelerde, belirli bir ölçüt için değerlendirmeler arasında tutarlığın sağlanması.</w:t>
      </w:r>
    </w:p>
    <w:p w:rsidR="00D03F05" w:rsidRPr="00D03F05" w:rsidRDefault="00D03F05" w:rsidP="00086504">
      <w:pPr>
        <w:rPr>
          <w:noProof/>
        </w:rPr>
      </w:pPr>
      <w:r w:rsidRPr="00D03F05">
        <w:rPr>
          <w:noProof/>
        </w:rPr>
        <w:t>Ziyaret sonrası süreç, birbiri ile çok iyi bütünleşmiş bir dizi etkinlikler kümesi olarak yürütülmelidir. Süreç kapsamında yürütülecek etkinlikler kronolojik olarak aşağıda verilmiştir. Belirtilen zaman, enstitü ziyareti tamamladıktan sonra çalışmaların bitişine kadarki gün sayısıdır. Süreç boyunca, tüm yazışma ve formlar elektronik ortamda yapılır.</w:t>
      </w:r>
    </w:p>
    <w:p w:rsidR="00D03F05" w:rsidRPr="00D03F05" w:rsidRDefault="00D03F05" w:rsidP="00086504">
      <w:pPr>
        <w:rPr>
          <w:lang w:eastAsia="tr-TR"/>
        </w:rPr>
      </w:pPr>
      <w:bookmarkStart w:id="61" w:name="_Toc442225271"/>
      <w:r w:rsidRPr="00D03F05">
        <w:rPr>
          <w:lang w:eastAsia="tr-TR"/>
        </w:rPr>
        <w:t>Ziyaret Sonrası</w:t>
      </w:r>
      <w:bookmarkEnd w:id="61"/>
      <w:r w:rsidRPr="00D03F05">
        <w:rPr>
          <w:lang w:eastAsia="tr-TR"/>
        </w:rPr>
        <w:t xml:space="preserve">nda; </w:t>
      </w:r>
    </w:p>
    <w:p w:rsidR="00D03F05" w:rsidRPr="00A42F77" w:rsidRDefault="00D03F05" w:rsidP="00B913D2">
      <w:pPr>
        <w:pStyle w:val="ListeParagraf"/>
        <w:numPr>
          <w:ilvl w:val="0"/>
          <w:numId w:val="15"/>
        </w:numPr>
        <w:rPr>
          <w:rFonts w:eastAsia="CamberW04-Light"/>
          <w:noProof/>
        </w:rPr>
      </w:pPr>
      <w:r w:rsidRPr="00D03F05">
        <w:rPr>
          <w:noProof/>
        </w:rPr>
        <w:t xml:space="preserve">Değerlendirme takımı, enstitüye geri bildirim sonuçlarını içeren taslak raporu KGYBS üzerinden ziyaret sürecinden sonra on (10) gün içerisinde iletir. </w:t>
      </w:r>
      <w:r w:rsidRPr="00A42F77">
        <w:rPr>
          <w:rFonts w:eastAsia="CamberW04-Light"/>
          <w:noProof/>
        </w:rPr>
        <w:t>YÖKAK, raporu metin bütünlüğü, metin ve olgunluk düzeylerinin uyumu, açıklık ve dil kullanımı bakımından on (10) gün içinde ön incelemesini yapar. Varsa düzeltme önerilerini Değerlendirme Takımına iletir ve takım önerilen güncellemelerden uygun gördüklerini (10) gün içerisinde  yapar.</w:t>
      </w:r>
    </w:p>
    <w:p w:rsidR="00D03F05" w:rsidRPr="00A42F77" w:rsidRDefault="00D03F05" w:rsidP="00B913D2">
      <w:pPr>
        <w:pStyle w:val="ListeParagraf"/>
        <w:numPr>
          <w:ilvl w:val="0"/>
          <w:numId w:val="15"/>
        </w:numPr>
        <w:rPr>
          <w:rFonts w:ascii="CamberW04-Light" w:eastAsia="CamberW04-Light" w:hAnsi="CamberW04-Light"/>
          <w:noProof/>
          <w:color w:val="000000"/>
        </w:rPr>
      </w:pPr>
      <w:r w:rsidRPr="00D03F05">
        <w:rPr>
          <w:noProof/>
        </w:rPr>
        <w:t xml:space="preserve">Enstitü, takım başkanına “10 gün cevabı”nı KGYBS üzerinden iletir. Bu cevapta, enstitü yalnızca taslak raporda yer alan iyileşmeye açık yanlara ve varsa maddi hataların düzeltilmesine ilişkin görüş belirtebilir. </w:t>
      </w:r>
    </w:p>
    <w:p w:rsidR="00D03F05" w:rsidRPr="00A42F77" w:rsidRDefault="00D03F05" w:rsidP="00B913D2">
      <w:pPr>
        <w:pStyle w:val="ListeParagraf"/>
        <w:numPr>
          <w:ilvl w:val="0"/>
          <w:numId w:val="15"/>
        </w:numPr>
        <w:rPr>
          <w:rFonts w:ascii="CamberW04-Light" w:eastAsia="CamberW04-Light" w:hAnsi="CamberW04-Light" w:cs="CamberW04-Light"/>
          <w:noProof/>
        </w:rPr>
      </w:pPr>
      <w:r w:rsidRPr="00D03F05">
        <w:rPr>
          <w:noProof/>
        </w:rPr>
        <w:t>Takım başkanı, değerlendirme takımındaki değerlendiriciler ile görüşerek enstitünün “10 gün cevabı”ndaki verileri de kullanarak raporu KGYBS üerinden günceller YÖKAK’a iletir.  (Enstitünün cevabını izleyen 10 gün içerisinde)</w:t>
      </w:r>
    </w:p>
    <w:p w:rsidR="00D03F05" w:rsidRPr="00A42F77" w:rsidRDefault="00D03F05" w:rsidP="00B913D2">
      <w:pPr>
        <w:pStyle w:val="ListeParagraf"/>
        <w:numPr>
          <w:ilvl w:val="0"/>
          <w:numId w:val="15"/>
        </w:numPr>
        <w:rPr>
          <w:rFonts w:ascii="CamberW04-Light" w:eastAsia="CamberW04-Light" w:hAnsi="CamberW04-Light" w:cs="CamberW04-Light"/>
          <w:noProof/>
        </w:rPr>
      </w:pPr>
      <w:r w:rsidRPr="00D03F05">
        <w:rPr>
          <w:noProof/>
        </w:rPr>
        <w:t xml:space="preserve">Aynı değerlendirme döneminde farklı enstitülerde yapılan değerlendirmeler arası ve yıllar arası tutarlılığı sağlamak üzere, taslak raporların tutarlılık </w:t>
      </w:r>
      <w:r w:rsidRPr="00D03F05">
        <w:rPr>
          <w:noProof/>
        </w:rPr>
        <w:lastRenderedPageBreak/>
        <w:t xml:space="preserve">kontrolleri Kurumsal Dış Değerlendirme ve Akreditasyon Komisyonu tarafından yapılır. </w:t>
      </w:r>
    </w:p>
    <w:p w:rsidR="00D03F05" w:rsidRPr="00A42F77" w:rsidRDefault="00D03F05" w:rsidP="00B913D2">
      <w:pPr>
        <w:pStyle w:val="ListeParagraf"/>
        <w:numPr>
          <w:ilvl w:val="0"/>
          <w:numId w:val="15"/>
        </w:numPr>
        <w:rPr>
          <w:rFonts w:ascii="CamberW04-Light" w:eastAsia="CamberW04-Light" w:hAnsi="CamberW04-Light" w:cs="CamberW04-Light"/>
          <w:noProof/>
        </w:rPr>
      </w:pPr>
      <w:r w:rsidRPr="00D03F05">
        <w:rPr>
          <w:noProof/>
        </w:rPr>
        <w:t>Tutarlılık kontrollerinden sonra Kurumsal Dış Değerlendirme ve Akreditasyon Komisyonu tarafından, nihai EGBR oluşturulur ve bu rapor onaylanmak üzere YÖKAK’a sunulur.</w:t>
      </w:r>
    </w:p>
    <w:p w:rsidR="00D03F05" w:rsidRPr="00A42F77" w:rsidRDefault="00D03F05" w:rsidP="00B913D2">
      <w:pPr>
        <w:pStyle w:val="ListeParagraf"/>
        <w:numPr>
          <w:ilvl w:val="0"/>
          <w:numId w:val="15"/>
        </w:numPr>
        <w:rPr>
          <w:rFonts w:ascii="CamberW04-Light" w:eastAsia="CamberW04-Light" w:hAnsi="CamberW04-Light" w:cs="CamberW04-Light"/>
          <w:noProof/>
        </w:rPr>
      </w:pPr>
      <w:r w:rsidRPr="00D03F05">
        <w:rPr>
          <w:noProof/>
        </w:rPr>
        <w:t>Nihai EGBR, YÖKAK tarafından kurumlara resmi yazı ekinde gönderilir ve YÖKAK ile ilgili enstitünün web sayfasında yayımlanarak kamuoyu bilgisine sunulur.</w:t>
      </w:r>
    </w:p>
    <w:p w:rsidR="00A42F77" w:rsidRPr="00A42F77" w:rsidRDefault="00A42F77" w:rsidP="00B8361F">
      <w:pPr>
        <w:pStyle w:val="Balk2"/>
        <w:rPr>
          <w:noProof/>
        </w:rPr>
      </w:pPr>
      <w:bookmarkStart w:id="62" w:name="_Toc207361950"/>
      <w:r w:rsidRPr="00A42F77">
        <w:rPr>
          <w:noProof/>
        </w:rPr>
        <w:t>B.4 KARAR</w:t>
      </w:r>
      <w:bookmarkEnd w:id="62"/>
    </w:p>
    <w:p w:rsidR="00A42F77" w:rsidRPr="00A42F77" w:rsidRDefault="00A42F77" w:rsidP="00B8361F">
      <w:pPr>
        <w:rPr>
          <w:noProof/>
        </w:rPr>
      </w:pPr>
      <w:r w:rsidRPr="00A42F77">
        <w:rPr>
          <w:noProof/>
        </w:rPr>
        <w:t>Enstitü Dış Değerlendirme Programı kapsamında değerlendirilen enstitülere ilişkin değerlendirme sonrasında değerlendirme takımı tarafından hazırlanan EGBR dikkate alınarak YÖKAK tarafından değerlendirme kararı verilir. Enstitü Dış Değerlendirme Programında;</w:t>
      </w:r>
    </w:p>
    <w:p w:rsidR="00A42F77" w:rsidRPr="00A42F77" w:rsidRDefault="00A42F77" w:rsidP="00B913D2">
      <w:pPr>
        <w:pStyle w:val="ListeParagraf"/>
        <w:numPr>
          <w:ilvl w:val="0"/>
          <w:numId w:val="16"/>
        </w:numPr>
        <w:rPr>
          <w:noProof/>
        </w:rPr>
      </w:pPr>
      <w:r w:rsidRPr="00A42F77">
        <w:rPr>
          <w:noProof/>
        </w:rPr>
        <w:t>Liderlik Yönetişim ve Kalite başlığı 150,</w:t>
      </w:r>
    </w:p>
    <w:p w:rsidR="00A42F77" w:rsidRPr="00A42F77" w:rsidRDefault="00A42F77" w:rsidP="00B913D2">
      <w:pPr>
        <w:pStyle w:val="ListeParagraf"/>
        <w:numPr>
          <w:ilvl w:val="0"/>
          <w:numId w:val="16"/>
        </w:numPr>
        <w:rPr>
          <w:noProof/>
        </w:rPr>
      </w:pPr>
      <w:r w:rsidRPr="00A42F77">
        <w:rPr>
          <w:noProof/>
        </w:rPr>
        <w:t>Eğitim ve Öğretim başlığı 400,</w:t>
      </w:r>
    </w:p>
    <w:p w:rsidR="00A42F77" w:rsidRPr="00A42F77" w:rsidRDefault="00A42F77" w:rsidP="00B913D2">
      <w:pPr>
        <w:pStyle w:val="ListeParagraf"/>
        <w:numPr>
          <w:ilvl w:val="0"/>
          <w:numId w:val="16"/>
        </w:numPr>
        <w:rPr>
          <w:noProof/>
        </w:rPr>
      </w:pPr>
      <w:r w:rsidRPr="00A42F77">
        <w:rPr>
          <w:noProof/>
        </w:rPr>
        <w:t>Araştırma ve Geliştirme başlığı 400,</w:t>
      </w:r>
    </w:p>
    <w:p w:rsidR="00A42F77" w:rsidRPr="00A42F77" w:rsidRDefault="00A42F77" w:rsidP="00B913D2">
      <w:pPr>
        <w:pStyle w:val="ListeParagraf"/>
        <w:numPr>
          <w:ilvl w:val="0"/>
          <w:numId w:val="16"/>
        </w:numPr>
        <w:rPr>
          <w:noProof/>
        </w:rPr>
      </w:pPr>
      <w:r w:rsidRPr="00A42F77">
        <w:rPr>
          <w:noProof/>
        </w:rPr>
        <w:t>Toplumsal Katkı başlığı 50 ve olmak üzere toplam 1000 puan üzerinden değerlendirme yapılacaktır.</w:t>
      </w:r>
    </w:p>
    <w:p w:rsidR="00A42F77" w:rsidRPr="00A42F77" w:rsidRDefault="00A42F77" w:rsidP="00B8361F">
      <w:pPr>
        <w:rPr>
          <w:noProof/>
        </w:rPr>
      </w:pPr>
      <w:r w:rsidRPr="00A42F77">
        <w:rPr>
          <w:noProof/>
        </w:rPr>
        <w:t>Değerlendirme takımı tarafından Enstitüleri Dış Değerlendirme Programı kapsamında her alt ölçütün olgunluk düzeyi belirlenecek olup; alt ölçütlerin olgunluk düzeyine ilişkin genel yaklaşım aşağıdaki şekilde yer almaktadır. Değerlendirme sırasında “5” olgunluk düzeyi tam puana denk gelmekte olup “1” olgunluk düzeyi en düşük puana denk gelmektedir. Enstitü Dış Değerlendirme Programı Puan Çizelgesi Ek.5’te yer almaktadır.</w:t>
      </w:r>
    </w:p>
    <w:p w:rsidR="00A42F77" w:rsidRPr="00A42F77" w:rsidRDefault="00A42F77" w:rsidP="00B8361F">
      <w:pPr>
        <w:rPr>
          <w:noProof/>
        </w:rPr>
      </w:pPr>
      <w:r w:rsidRPr="00A42F77">
        <w:rPr>
          <w:noProof/>
        </w:rPr>
        <w:t>A Enstitüleri Dış Değerlendirme Programı kapsamında ölçütlerin olgunluk düzeyi değerlendirmesi sonucunda YÖKAK tarafından;</w:t>
      </w:r>
    </w:p>
    <w:p w:rsidR="00A42F77" w:rsidRPr="00A42F77" w:rsidRDefault="00A42F77" w:rsidP="00B913D2">
      <w:pPr>
        <w:pStyle w:val="ListeParagraf"/>
        <w:numPr>
          <w:ilvl w:val="0"/>
          <w:numId w:val="17"/>
        </w:numPr>
        <w:rPr>
          <w:noProof/>
        </w:rPr>
      </w:pPr>
      <w:r w:rsidRPr="00A42F77">
        <w:rPr>
          <w:noProof/>
        </w:rPr>
        <w:t>650 ve üzeri puan durumunda “Altın Kalite Güvencesi Etiketi”</w:t>
      </w:r>
    </w:p>
    <w:p w:rsidR="00A42F77" w:rsidRPr="00A42F77" w:rsidRDefault="00A42F77" w:rsidP="00B913D2">
      <w:pPr>
        <w:pStyle w:val="ListeParagraf"/>
        <w:numPr>
          <w:ilvl w:val="0"/>
          <w:numId w:val="17"/>
        </w:numPr>
        <w:rPr>
          <w:noProof/>
        </w:rPr>
      </w:pPr>
      <w:r w:rsidRPr="00A42F77">
        <w:rPr>
          <w:noProof/>
        </w:rPr>
        <w:t>500 ile 649 puan arasında “Gümüş Kalite Güvencesi Etiketi”</w:t>
      </w:r>
    </w:p>
    <w:p w:rsidR="00A42F77" w:rsidRPr="00A42F77" w:rsidRDefault="00A42F77" w:rsidP="00B8361F">
      <w:pPr>
        <w:rPr>
          <w:noProof/>
        </w:rPr>
      </w:pPr>
      <w:r w:rsidRPr="00A42F77">
        <w:rPr>
          <w:noProof/>
        </w:rPr>
        <w:t xml:space="preserve">verilecektir. Altın Kalite Güvencesi Etiketi 6 (altı) yıl süreyle, Gümüş Kalite Güvencesi Etiketi 3 (üç) yıl süreyle verilir. Eğitim-Öğretim ile Araştırma ve Geliştirme ölçütlerinde 280 baraj puanı uygulanır. Dolayısıyla, toplam puan 650’nin üzerinde olsa da baraj puanları aşamayan enstitüye etiket  3 (üç) yıl süreyle verilir. YÖKAK, 500 puan altında kalan enstitülere kalite güvencesi uygulamaları bağlamında kurumsal gelişim için destek verir. 500 puan altında kalan yükseköğretim kurumları iki yıl süreyle Enstitü Dış Değerlendirme Programı’na başvuramazlar. </w:t>
      </w:r>
    </w:p>
    <w:p w:rsidR="00A42F77" w:rsidRPr="00A42F77" w:rsidRDefault="00A42F77" w:rsidP="00B8361F">
      <w:pPr>
        <w:pStyle w:val="Balk2"/>
        <w:rPr>
          <w:noProof/>
        </w:rPr>
      </w:pPr>
      <w:bookmarkStart w:id="63" w:name="_Toc28865758"/>
      <w:bookmarkStart w:id="64" w:name="_Toc28866196"/>
      <w:bookmarkStart w:id="65" w:name="_Toc28866271"/>
      <w:bookmarkStart w:id="66" w:name="_Toc67305430"/>
      <w:bookmarkStart w:id="67" w:name="_Toc207361951"/>
      <w:r w:rsidRPr="00A42F77">
        <w:rPr>
          <w:noProof/>
        </w:rPr>
        <w:lastRenderedPageBreak/>
        <w:t>B.5 İTİRAZ</w:t>
      </w:r>
      <w:bookmarkEnd w:id="63"/>
      <w:bookmarkEnd w:id="64"/>
      <w:bookmarkEnd w:id="65"/>
      <w:bookmarkEnd w:id="66"/>
      <w:bookmarkEnd w:id="67"/>
    </w:p>
    <w:p w:rsidR="00A42F77" w:rsidRPr="00A42F77" w:rsidRDefault="00A42F77" w:rsidP="00B8361F">
      <w:pPr>
        <w:rPr>
          <w:noProof/>
        </w:rPr>
      </w:pPr>
      <w:r w:rsidRPr="00A42F77">
        <w:rPr>
          <w:noProof/>
        </w:rPr>
        <w:t>YÖKAK tarafından yürütülen Enstitü Dış Değerlendirme Programı süreçlerine ilgili enstitü tarafından itiraz edilebilir. Enstitü Dış Değerlendirme Programı kapsamında yayımlanan EGBR’ye yayım tarihinden itibaren 60 gün içinde itiraz edilebilir.</w:t>
      </w:r>
    </w:p>
    <w:p w:rsidR="00A42F77" w:rsidRPr="00A42F77" w:rsidRDefault="00A42F77" w:rsidP="00B8361F">
      <w:pPr>
        <w:rPr>
          <w:noProof/>
        </w:rPr>
      </w:pPr>
      <w:r w:rsidRPr="00A42F77">
        <w:rPr>
          <w:noProof/>
        </w:rPr>
        <w:t>İtirazlar, Yükseköğretim Kalite Kurulu İtiraz ve Şikâyet Yönergesi kapsamında İtiraz ve Şikâyet Komisyonuna yapılır. İtirazlar uygun gerekçe ve kanıtlarla yazılı veya elektronik olarak gerçekleştirilir. İtirazlar, Komisyon sekrataryası tarafından yedi gün içerisinde ön incelemeden geçirilir. Ön inceleme neticesinde uygun gerekçe ve kanıtlar sunulmadan yapılan itirazlar reddedilir. Reddedilmeyen itirazlar ön incelemeyi takip eden yedi gün içerisinde Komisyona iletilir. Komisyona iletilen itirazlar en geç otuz gün içerisinde değerlendirilerek Kurula sunulur. Komisyon gerekli gördüğü durumlarda taraflar ile görüşebilir. Komisyon itiraz değerlendirmelerinde itirazın kabulu veya reddine ilişkin tavsiye görüşüne yer verir. İtirazlara ilişkin nihai karar Komisyonun tavsiye görüşü dikkate alınarak Kurul tarafından verilir.   İtiraz ve Şikâyet Komisyonu tarafından uygun bulunan itirazlar yeniden değerlendirme yapılması üzerine YÖKAK’a iletilir. Nihai karar otuz gün içerisinde itirazı yapan kişi veya kuruma yazılı olarak bildirilir. İtiraza ilişkin kararlar kesindir. Karara karşı idari yargı yoluna başvurulabilir.</w:t>
      </w:r>
    </w:p>
    <w:p w:rsidR="00A42F77" w:rsidRPr="00A42F77" w:rsidRDefault="00A42F77" w:rsidP="00B8361F">
      <w:pPr>
        <w:pStyle w:val="Balk2"/>
        <w:rPr>
          <w:noProof/>
        </w:rPr>
      </w:pPr>
      <w:bookmarkStart w:id="68" w:name="_Toc28865759"/>
      <w:bookmarkStart w:id="69" w:name="_Toc28866197"/>
      <w:bookmarkStart w:id="70" w:name="_Toc28866272"/>
      <w:bookmarkStart w:id="71" w:name="_Toc67305431"/>
      <w:bookmarkStart w:id="72" w:name="_Toc207361952"/>
      <w:r w:rsidRPr="00A42F77">
        <w:rPr>
          <w:noProof/>
        </w:rPr>
        <w:t>B.6 SÜREÇ DEĞERLENDİRMESİ VE İYİLEŞTİRME</w:t>
      </w:r>
      <w:bookmarkEnd w:id="68"/>
      <w:bookmarkEnd w:id="69"/>
      <w:bookmarkEnd w:id="70"/>
      <w:bookmarkEnd w:id="71"/>
      <w:bookmarkEnd w:id="72"/>
    </w:p>
    <w:p w:rsidR="00A42F77" w:rsidRPr="00A42F77" w:rsidRDefault="00A42F77" w:rsidP="00B8361F">
      <w:pPr>
        <w:rPr>
          <w:noProof/>
        </w:rPr>
      </w:pPr>
      <w:r w:rsidRPr="00A42F77">
        <w:rPr>
          <w:noProof/>
        </w:rPr>
        <w:t>Değerlendirme süreçlerinde yer alan takım üyelerinin birbirini ve değerlendirilen enstitü yöneticisinin takım üyelerini değerlendirdiği 360</w:t>
      </w:r>
      <w:r w:rsidRPr="00A42F77">
        <w:rPr>
          <w:noProof/>
          <w:vertAlign w:val="superscript"/>
        </w:rPr>
        <w:t>°</w:t>
      </w:r>
      <w:r w:rsidRPr="00A42F77">
        <w:rPr>
          <w:noProof/>
        </w:rPr>
        <w:t xml:space="preserve"> lik değerlendirme yaklaşımı kullanılmaktadır. KGYBS üzerinde yer alan formlar değerlendirmeyi takip eden 5 iş günü içinde, değerlendiriciler ve kurum tarafından doldurularak Yükseköğretim Kalite Kuruluna iletilir.    </w:t>
      </w:r>
    </w:p>
    <w:p w:rsidR="00A42F77" w:rsidRPr="00A42F77" w:rsidRDefault="00A42F77" w:rsidP="00B8361F">
      <w:pPr>
        <w:rPr>
          <w:noProof/>
        </w:rPr>
      </w:pPr>
      <w:r w:rsidRPr="00A42F77">
        <w:rPr>
          <w:noProof/>
        </w:rPr>
        <w:t xml:space="preserve">Ayrıca, süreçte yer alan tarafların sürecin her üç evresindeki (ziyaret öncesi, kurum ziyareti ve ziyaret sonrası) etkinlikleri değerlendirmeleri ve iyileştirme amaçlı önerilerini Yükseköğretim Kalite Kurulu’na yazılı olarak iletmeleri beklenir. </w:t>
      </w:r>
    </w:p>
    <w:p w:rsidR="00A42F77" w:rsidRPr="00A42F77" w:rsidRDefault="00A42F77" w:rsidP="00B8361F">
      <w:pPr>
        <w:rPr>
          <w:noProof/>
        </w:rPr>
      </w:pPr>
      <w:r w:rsidRPr="00A42F77">
        <w:rPr>
          <w:noProof/>
        </w:rPr>
        <w:t>Her yıl değerlendirme süreci tamamlandığında ilgili yıla ilişkin olarak Takım Başkanları ve dış değerlendirme sürecine giren enstitü yöneticileriyle iki ayrı değerlendirme toplantısı gerçekleştirilir. Ayrıca, ilgili yıla ilişkin bütün geri bildirim ve değerlendirmelere ilişkin tüm enstitü temsilcilerine yönelik bir bilgi paylaşımı toplantısı düzenlenir.</w:t>
      </w:r>
    </w:p>
    <w:p w:rsidR="00A42F77" w:rsidRPr="00A42F77" w:rsidRDefault="00A42F77" w:rsidP="00B8361F">
      <w:pPr>
        <w:rPr>
          <w:noProof/>
        </w:rPr>
      </w:pPr>
      <w:r w:rsidRPr="00A42F77">
        <w:rPr>
          <w:noProof/>
        </w:rPr>
        <w:t xml:space="preserve">Yükseköğretim Kalite Güvencesi ve Yükseköğretim Kalite Kurulu Yönetmeliği’nin ilgili maddesi uyarınca Kurumsal Dış Değerlendirme Komisyonu tarafından </w:t>
      </w:r>
      <w:r w:rsidRPr="00A42F77">
        <w:rPr>
          <w:i/>
          <w:noProof/>
        </w:rPr>
        <w:t xml:space="preserve">Yükseköğretim Değerlendirme ve Kalite Güvencesi Durum Raporu </w:t>
      </w:r>
      <w:r w:rsidRPr="00A42F77">
        <w:rPr>
          <w:noProof/>
        </w:rPr>
        <w:t>hazırlanır ve tüm paydaşlara iletilir.</w:t>
      </w:r>
    </w:p>
    <w:p w:rsidR="00A42F77" w:rsidRPr="00A42F77" w:rsidRDefault="00A42F77" w:rsidP="00B8361F">
      <w:pPr>
        <w:pStyle w:val="Balk2"/>
        <w:rPr>
          <w:noProof/>
        </w:rPr>
      </w:pPr>
      <w:bookmarkStart w:id="73" w:name="_Toc28865760"/>
      <w:bookmarkStart w:id="74" w:name="_Toc28866198"/>
      <w:bookmarkStart w:id="75" w:name="_Toc28866273"/>
      <w:bookmarkStart w:id="76" w:name="_Toc67305432"/>
      <w:bookmarkStart w:id="77" w:name="_Toc207361953"/>
      <w:r w:rsidRPr="00A42F77">
        <w:rPr>
          <w:noProof/>
        </w:rPr>
        <w:lastRenderedPageBreak/>
        <w:t>B.7 DEĞERLENDİRME SÜRECİ KAPSAMINDAKİ HARCAMALAR</w:t>
      </w:r>
      <w:bookmarkEnd w:id="73"/>
      <w:bookmarkEnd w:id="74"/>
      <w:bookmarkEnd w:id="75"/>
      <w:bookmarkEnd w:id="76"/>
      <w:bookmarkEnd w:id="77"/>
    </w:p>
    <w:p w:rsidR="00A42F77" w:rsidRPr="00A42F77" w:rsidRDefault="00A42F77" w:rsidP="00B8361F">
      <w:pPr>
        <w:rPr>
          <w:noProof/>
        </w:rPr>
      </w:pPr>
      <w:r w:rsidRPr="00A42F77">
        <w:rPr>
          <w:noProof/>
        </w:rPr>
        <w:t>Enstitülerde gerçekleştirilecek olan değerlendirme süreçlerine ilişkin her türlü harcama, dış değerlendirme süreci yürütülen enstitünün ilgili bütçesinden karşılanır.</w:t>
      </w:r>
    </w:p>
    <w:p w:rsidR="00A42F77" w:rsidRPr="00A42F77" w:rsidRDefault="00A42F77" w:rsidP="00B8361F">
      <w:pPr>
        <w:pStyle w:val="Balk2"/>
        <w:rPr>
          <w:noProof/>
        </w:rPr>
      </w:pPr>
      <w:bookmarkStart w:id="78" w:name="_Toc28865761"/>
      <w:bookmarkStart w:id="79" w:name="_Toc28866199"/>
      <w:bookmarkStart w:id="80" w:name="_Toc28866274"/>
      <w:bookmarkStart w:id="81" w:name="_Toc67305433"/>
      <w:bookmarkStart w:id="82" w:name="_Toc207361954"/>
      <w:r w:rsidRPr="00A42F77">
        <w:rPr>
          <w:noProof/>
        </w:rPr>
        <w:t>B.8 ENSTİTÜ GERİ BİLDİRİM RAPORU YAZIM İLKELERİ</w:t>
      </w:r>
      <w:bookmarkEnd w:id="78"/>
      <w:bookmarkEnd w:id="79"/>
      <w:bookmarkEnd w:id="80"/>
      <w:bookmarkEnd w:id="81"/>
      <w:bookmarkEnd w:id="82"/>
    </w:p>
    <w:p w:rsidR="00A42F77" w:rsidRDefault="00A42F77" w:rsidP="00B8361F">
      <w:pPr>
        <w:rPr>
          <w:noProof/>
        </w:rPr>
      </w:pPr>
      <w:r w:rsidRPr="00A42F77">
        <w:rPr>
          <w:noProof/>
        </w:rPr>
        <w:t>EGBR hazırlanmasından Takım başkanı sorumludur. Bununla birlikte takım üyeleri arasındaki görev paylaşımı kapsamında üyelerden birisi raportör olarak görevlendirilebilir ve rapor yazımında takım başkanına destek verebilir. Raporlar KGYBS üzerinden oluşturulur.  EGBR’nin yazımında dikkat edilmesi gereken hususlar aşağıda açıklanmıştır:</w:t>
      </w:r>
    </w:p>
    <w:p w:rsidR="00B8361F" w:rsidRPr="00B8361F" w:rsidRDefault="00B8361F" w:rsidP="00B8361F">
      <w:pPr>
        <w:rPr>
          <w:noProof/>
        </w:rPr>
      </w:pPr>
      <w:r w:rsidRPr="00B8361F">
        <w:rPr>
          <w:b/>
          <w:noProof/>
        </w:rPr>
        <w:t>Doğruluk:</w:t>
      </w:r>
      <w:r w:rsidRPr="00B8361F">
        <w:rPr>
          <w:noProof/>
        </w:rPr>
        <w:t xml:space="preserve"> Rapor yazımında doğru ve uygun terimlerin kullanılması önemlidir. Kavramlar, yönetmelik ve yönergelerde geçtiği şekliyle kullanılmalıdır. Ayrıca, enstitüde yer alan anabilim dalı, komisyon, ders adları gibi tanım ve terimlerin enstitü tarafından kullanıldığı şekliyle kullanılmasına özen gösterilmelidir. </w:t>
      </w:r>
    </w:p>
    <w:p w:rsidR="00B8361F" w:rsidRPr="00B8361F" w:rsidRDefault="00B8361F" w:rsidP="00B8361F">
      <w:pPr>
        <w:rPr>
          <w:noProof/>
        </w:rPr>
      </w:pPr>
      <w:r w:rsidRPr="00B8361F">
        <w:rPr>
          <w:b/>
          <w:noProof/>
        </w:rPr>
        <w:t>Tarafsızlık</w:t>
      </w:r>
      <w:r w:rsidRPr="00B8361F">
        <w:rPr>
          <w:noProof/>
        </w:rPr>
        <w:t>: Değerlendirmede ulaşılan bulgu ve sonuçlar, herhangi bir abartı/çarpıtma</w:t>
      </w:r>
      <w:r w:rsidRPr="00B8361F" w:rsidDel="00E066BC">
        <w:rPr>
          <w:noProof/>
        </w:rPr>
        <w:t xml:space="preserve"> </w:t>
      </w:r>
      <w:r w:rsidRPr="00B8361F">
        <w:rPr>
          <w:noProof/>
        </w:rPr>
        <w:t xml:space="preserve">ve /eleştiri yapılmadan olduğu şekliyle yansıtılmalıdır. </w:t>
      </w:r>
    </w:p>
    <w:p w:rsidR="00B8361F" w:rsidRPr="00B8361F" w:rsidRDefault="00B8361F" w:rsidP="00B8361F">
      <w:pPr>
        <w:rPr>
          <w:noProof/>
        </w:rPr>
      </w:pPr>
      <w:r w:rsidRPr="00B8361F">
        <w:rPr>
          <w:b/>
          <w:noProof/>
        </w:rPr>
        <w:t>Kanıta Dayalılık</w:t>
      </w:r>
      <w:r w:rsidRPr="00B8361F">
        <w:rPr>
          <w:noProof/>
        </w:rPr>
        <w:t xml:space="preserve">: Değerlendirmeler varsayımlar ya da kişisel kanaatlerden uzak bir şekilde kanıtlarla desteklenmelidir. </w:t>
      </w:r>
    </w:p>
    <w:p w:rsidR="00B8361F" w:rsidRPr="00B8361F" w:rsidRDefault="00B8361F" w:rsidP="00B8361F">
      <w:pPr>
        <w:rPr>
          <w:noProof/>
        </w:rPr>
      </w:pPr>
      <w:r w:rsidRPr="00B8361F">
        <w:rPr>
          <w:b/>
          <w:noProof/>
        </w:rPr>
        <w:t>Format:</w:t>
      </w:r>
      <w:r w:rsidRPr="00B8361F">
        <w:rPr>
          <w:noProof/>
        </w:rPr>
        <w:t xml:space="preserve"> Raporun her aşamasında kurumsal dış değerlendirme ve akreditasyon ölçütlerine uygun bir format izlenmelidir. </w:t>
      </w:r>
    </w:p>
    <w:p w:rsidR="00B8361F" w:rsidRPr="00B8361F" w:rsidRDefault="00B8361F" w:rsidP="00B8361F">
      <w:pPr>
        <w:rPr>
          <w:noProof/>
        </w:rPr>
      </w:pPr>
      <w:r w:rsidRPr="00B8361F">
        <w:rPr>
          <w:b/>
          <w:noProof/>
        </w:rPr>
        <w:t>Üslup:</w:t>
      </w:r>
      <w:r w:rsidRPr="00B8361F">
        <w:rPr>
          <w:noProof/>
        </w:rPr>
        <w:t xml:space="preserve"> Raporda yapıcı eleştirilere yer verilmeli ve kurumun gelişimine katkı sunacak ifadeler kullanılmalıdır. </w:t>
      </w:r>
    </w:p>
    <w:p w:rsidR="00B8361F" w:rsidRPr="00B8361F" w:rsidRDefault="00B8361F" w:rsidP="00B8361F">
      <w:pPr>
        <w:rPr>
          <w:noProof/>
        </w:rPr>
      </w:pPr>
      <w:r w:rsidRPr="00B8361F">
        <w:rPr>
          <w:b/>
          <w:noProof/>
        </w:rPr>
        <w:t>Türkçe Dilbilgisi ve Yazım</w:t>
      </w:r>
      <w:r w:rsidRPr="00B8361F">
        <w:rPr>
          <w:noProof/>
        </w:rPr>
        <w:t>: Rapor yazımında dilbilgisi ve yazım kurallarına dikkat edilmeli ve anlaşılması zor ifadelerden kaçınılmalıdır. Açık, yalın ve akıcı bir dil kullanılmalıdır.</w:t>
      </w:r>
    </w:p>
    <w:p w:rsidR="00B8361F" w:rsidRPr="00B8361F" w:rsidRDefault="00B8361F" w:rsidP="00B8361F">
      <w:pPr>
        <w:rPr>
          <w:b/>
          <w:noProof/>
        </w:rPr>
      </w:pPr>
      <w:r w:rsidRPr="00B8361F">
        <w:rPr>
          <w:b/>
          <w:noProof/>
        </w:rPr>
        <w:t>Yazım Formatı:</w:t>
      </w:r>
    </w:p>
    <w:p w:rsidR="00B8361F" w:rsidRPr="00B8361F" w:rsidRDefault="00B8361F" w:rsidP="00B8361F">
      <w:pPr>
        <w:rPr>
          <w:noProof/>
        </w:rPr>
      </w:pPr>
      <w:r w:rsidRPr="00B8361F">
        <w:rPr>
          <w:noProof/>
        </w:rPr>
        <w:t>KGYBS’de yer alan formata uygun olacak şekilde Enstitü Geri Bildirim Raporlarının 25-30 sayfa olarak hazırlanması önerilir.</w:t>
      </w:r>
    </w:p>
    <w:p w:rsidR="00B8361F" w:rsidRPr="00B8361F" w:rsidRDefault="00B8361F" w:rsidP="00B8361F">
      <w:pPr>
        <w:pStyle w:val="Balk1"/>
        <w:rPr>
          <w:rFonts w:eastAsia="Times New Roman"/>
          <w:noProof/>
        </w:rPr>
      </w:pPr>
      <w:bookmarkStart w:id="83" w:name="_Toc67305434"/>
      <w:bookmarkStart w:id="84" w:name="_Toc207361955"/>
      <w:r w:rsidRPr="00B8361F">
        <w:rPr>
          <w:rFonts w:eastAsia="Times New Roman"/>
          <w:noProof/>
        </w:rPr>
        <w:t>EKLER</w:t>
      </w:r>
      <w:bookmarkEnd w:id="83"/>
      <w:bookmarkEnd w:id="84"/>
    </w:p>
    <w:p w:rsidR="00B8361F" w:rsidRPr="00B8361F" w:rsidRDefault="00B8361F" w:rsidP="00B8361F">
      <w:pPr>
        <w:widowControl w:val="0"/>
        <w:spacing w:before="0" w:after="0" w:line="240" w:lineRule="auto"/>
        <w:ind w:left="426" w:firstLine="0"/>
        <w:jc w:val="left"/>
        <w:rPr>
          <w:rFonts w:asciiTheme="minorHAnsi" w:hAnsiTheme="minorHAnsi" w:cstheme="minorHAnsi"/>
          <w:noProof/>
        </w:rPr>
      </w:pPr>
    </w:p>
    <w:p w:rsidR="00B8361F" w:rsidRPr="00B8361F" w:rsidRDefault="00B8361F" w:rsidP="00B913D2">
      <w:pPr>
        <w:pStyle w:val="ListeParagraf"/>
        <w:numPr>
          <w:ilvl w:val="0"/>
          <w:numId w:val="18"/>
        </w:numPr>
        <w:rPr>
          <w:noProof/>
        </w:rPr>
      </w:pPr>
      <w:r w:rsidRPr="00B8361F">
        <w:rPr>
          <w:noProof/>
        </w:rPr>
        <w:t>Enstitülere Özgü YÖKAK Dereceli Değerlendirme Anahtarı (Rubrik)</w:t>
      </w:r>
    </w:p>
    <w:p w:rsidR="00B8361F" w:rsidRPr="00B8361F" w:rsidRDefault="00B8361F" w:rsidP="00B913D2">
      <w:pPr>
        <w:pStyle w:val="ListeParagraf"/>
        <w:numPr>
          <w:ilvl w:val="0"/>
          <w:numId w:val="18"/>
        </w:numPr>
        <w:rPr>
          <w:noProof/>
        </w:rPr>
      </w:pPr>
      <w:r w:rsidRPr="00B8361F">
        <w:rPr>
          <w:noProof/>
        </w:rPr>
        <w:t>YÖKAK Etik Kuralları</w:t>
      </w:r>
    </w:p>
    <w:p w:rsidR="00B8361F" w:rsidRPr="00B8361F" w:rsidRDefault="00B8361F" w:rsidP="00B913D2">
      <w:pPr>
        <w:pStyle w:val="ListeParagraf"/>
        <w:numPr>
          <w:ilvl w:val="0"/>
          <w:numId w:val="18"/>
        </w:numPr>
        <w:rPr>
          <w:noProof/>
        </w:rPr>
      </w:pPr>
      <w:r w:rsidRPr="00B8361F">
        <w:rPr>
          <w:noProof/>
        </w:rPr>
        <w:t>Değerlendirme Takımı Ziyaret Planı Örneği</w:t>
      </w:r>
    </w:p>
    <w:p w:rsidR="00B8361F" w:rsidRDefault="00B8361F" w:rsidP="00B913D2">
      <w:pPr>
        <w:pStyle w:val="ListeParagraf"/>
        <w:numPr>
          <w:ilvl w:val="0"/>
          <w:numId w:val="18"/>
        </w:numPr>
        <w:rPr>
          <w:noProof/>
        </w:rPr>
        <w:sectPr w:rsidR="00B8361F" w:rsidSect="009E7945">
          <w:pgSz w:w="11906" w:h="16838"/>
          <w:pgMar w:top="1417" w:right="1417" w:bottom="1417" w:left="1417" w:header="708" w:footer="708" w:gutter="0"/>
          <w:pgNumType w:start="1"/>
          <w:cols w:space="708"/>
          <w:docGrid w:linePitch="360"/>
        </w:sectPr>
      </w:pPr>
      <w:r w:rsidRPr="00B8361F">
        <w:rPr>
          <w:noProof/>
        </w:rPr>
        <w:t>Çıkış Bildirimi Şablonu</w:t>
      </w:r>
    </w:p>
    <w:p w:rsidR="00B8361F" w:rsidRPr="00B8361F" w:rsidRDefault="00B8361F" w:rsidP="00B8361F">
      <w:pPr>
        <w:widowControl w:val="0"/>
        <w:tabs>
          <w:tab w:val="left" w:pos="2541"/>
        </w:tabs>
        <w:spacing w:before="0" w:after="0" w:line="240" w:lineRule="auto"/>
        <w:ind w:firstLine="0"/>
        <w:jc w:val="left"/>
        <w:rPr>
          <w:rFonts w:asciiTheme="minorHAnsi" w:eastAsia="MS PGothic" w:hAnsiTheme="minorHAnsi" w:cstheme="minorHAnsi"/>
          <w:noProof/>
          <w:sz w:val="32"/>
          <w:szCs w:val="32"/>
        </w:rPr>
      </w:pPr>
    </w:p>
    <w:p w:rsidR="00B8361F" w:rsidRPr="00B8361F" w:rsidRDefault="00B8361F" w:rsidP="00B8361F">
      <w:pPr>
        <w:widowControl w:val="0"/>
        <w:tabs>
          <w:tab w:val="left" w:pos="2541"/>
        </w:tabs>
        <w:spacing w:before="0" w:after="0" w:line="240" w:lineRule="auto"/>
        <w:ind w:firstLine="0"/>
        <w:jc w:val="left"/>
        <w:rPr>
          <w:rFonts w:asciiTheme="minorHAnsi" w:eastAsia="MS PGothic" w:hAnsiTheme="minorHAnsi" w:cstheme="minorHAnsi"/>
          <w:noProof/>
          <w:sz w:val="32"/>
          <w:szCs w:val="32"/>
        </w:rPr>
      </w:pPr>
    </w:p>
    <w:p w:rsidR="00B8361F" w:rsidRPr="00B8361F" w:rsidRDefault="00B8361F" w:rsidP="00B8361F">
      <w:pPr>
        <w:widowControl w:val="0"/>
        <w:tabs>
          <w:tab w:val="left" w:pos="2541"/>
        </w:tabs>
        <w:spacing w:before="0" w:after="0" w:line="240" w:lineRule="auto"/>
        <w:ind w:firstLine="0"/>
        <w:jc w:val="left"/>
        <w:rPr>
          <w:rFonts w:asciiTheme="minorHAnsi" w:eastAsia="MS PGothic" w:hAnsiTheme="minorHAnsi" w:cstheme="minorHAnsi"/>
          <w:noProof/>
          <w:sz w:val="32"/>
          <w:szCs w:val="32"/>
        </w:rPr>
      </w:pPr>
    </w:p>
    <w:p w:rsidR="00B8361F" w:rsidRPr="00B8361F" w:rsidRDefault="00B8361F" w:rsidP="00B8361F">
      <w:pPr>
        <w:widowControl w:val="0"/>
        <w:tabs>
          <w:tab w:val="left" w:pos="2541"/>
        </w:tabs>
        <w:spacing w:before="0" w:after="0" w:line="240" w:lineRule="auto"/>
        <w:ind w:firstLine="0"/>
        <w:jc w:val="left"/>
        <w:rPr>
          <w:rFonts w:asciiTheme="minorHAnsi" w:eastAsia="MS PGothic" w:hAnsiTheme="minorHAnsi" w:cstheme="minorHAnsi"/>
          <w:noProof/>
          <w:sz w:val="32"/>
          <w:szCs w:val="32"/>
        </w:rPr>
      </w:pPr>
    </w:p>
    <w:p w:rsidR="00B8361F" w:rsidRPr="00B8361F" w:rsidRDefault="00B8361F" w:rsidP="00B8361F">
      <w:pPr>
        <w:widowControl w:val="0"/>
        <w:tabs>
          <w:tab w:val="left" w:pos="2541"/>
        </w:tabs>
        <w:spacing w:before="0" w:after="0" w:line="240" w:lineRule="auto"/>
        <w:ind w:firstLine="0"/>
        <w:jc w:val="left"/>
        <w:rPr>
          <w:rFonts w:asciiTheme="minorHAnsi" w:eastAsia="MS PGothic" w:hAnsiTheme="minorHAnsi" w:cstheme="minorHAnsi"/>
          <w:noProof/>
          <w:sz w:val="32"/>
          <w:szCs w:val="32"/>
        </w:rPr>
      </w:pPr>
    </w:p>
    <w:p w:rsidR="00B8361F" w:rsidRPr="00B8361F" w:rsidRDefault="00B8361F" w:rsidP="00B8361F">
      <w:pPr>
        <w:widowControl w:val="0"/>
        <w:tabs>
          <w:tab w:val="left" w:pos="2541"/>
        </w:tabs>
        <w:spacing w:before="0" w:after="0" w:line="240" w:lineRule="auto"/>
        <w:ind w:firstLine="0"/>
        <w:jc w:val="left"/>
        <w:rPr>
          <w:rFonts w:asciiTheme="minorHAnsi" w:eastAsia="MS PGothic" w:hAnsiTheme="minorHAnsi" w:cstheme="minorHAnsi"/>
          <w:noProof/>
          <w:sz w:val="32"/>
          <w:szCs w:val="32"/>
        </w:rPr>
      </w:pPr>
    </w:p>
    <w:p w:rsidR="00B8361F" w:rsidRPr="00B8361F" w:rsidRDefault="00FA0F7E" w:rsidP="00B8361F">
      <w:pPr>
        <w:widowControl w:val="0"/>
        <w:tabs>
          <w:tab w:val="left" w:pos="2541"/>
        </w:tabs>
        <w:spacing w:before="0" w:after="0" w:line="240" w:lineRule="auto"/>
        <w:ind w:firstLine="0"/>
        <w:jc w:val="left"/>
        <w:rPr>
          <w:rFonts w:asciiTheme="minorHAnsi" w:eastAsia="MS PGothic" w:hAnsiTheme="minorHAnsi" w:cstheme="minorHAnsi"/>
          <w:noProof/>
          <w:sz w:val="32"/>
          <w:szCs w:val="32"/>
        </w:rPr>
      </w:pPr>
      <w:r w:rsidRPr="00B8361F">
        <w:rPr>
          <w:rFonts w:asciiTheme="minorHAnsi" w:hAnsiTheme="minorHAnsi" w:cstheme="minorHAnsi"/>
          <w:noProof/>
          <w:color w:val="000000" w:themeColor="text1"/>
          <w:sz w:val="24"/>
          <w:szCs w:val="24"/>
          <w:lang w:eastAsia="ja-JP"/>
        </w:rPr>
        <w:drawing>
          <wp:anchor distT="0" distB="0" distL="114300" distR="114300" simplePos="0" relativeHeight="251663360" behindDoc="0" locked="0" layoutInCell="1" allowOverlap="1" wp14:anchorId="1665D23A" wp14:editId="5B3EA81A">
            <wp:simplePos x="0" y="0"/>
            <wp:positionH relativeFrom="column">
              <wp:posOffset>1602740</wp:posOffset>
            </wp:positionH>
            <wp:positionV relativeFrom="paragraph">
              <wp:posOffset>210185</wp:posOffset>
            </wp:positionV>
            <wp:extent cx="3204210" cy="1133475"/>
            <wp:effectExtent l="0" t="0" r="0" b="0"/>
            <wp:wrapSquare wrapText="bothSides"/>
            <wp:docPr id="1719051384" name="Resim 171905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Users\ayhan.kocer\AppData\Local\Microsoft\Windows\INetCache\Content.Word\yuksekogretim_kalite_kurulu_logo2 (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042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61F" w:rsidRPr="00B8361F" w:rsidRDefault="00B8361F" w:rsidP="00B8361F">
      <w:pPr>
        <w:widowControl w:val="0"/>
        <w:tabs>
          <w:tab w:val="left" w:pos="2541"/>
        </w:tabs>
        <w:spacing w:before="0" w:after="0" w:line="240" w:lineRule="auto"/>
        <w:ind w:firstLine="0"/>
        <w:jc w:val="left"/>
        <w:rPr>
          <w:rFonts w:asciiTheme="minorHAnsi" w:eastAsia="MS PGothic" w:hAnsiTheme="minorHAnsi" w:cstheme="minorHAnsi"/>
          <w:noProof/>
          <w:sz w:val="32"/>
          <w:szCs w:val="32"/>
        </w:rPr>
      </w:pPr>
    </w:p>
    <w:p w:rsidR="00B8361F" w:rsidRPr="00B8361F" w:rsidRDefault="00B8361F" w:rsidP="00B8361F">
      <w:pPr>
        <w:widowControl w:val="0"/>
        <w:tabs>
          <w:tab w:val="center" w:pos="4536"/>
        </w:tabs>
        <w:spacing w:before="0" w:after="0" w:line="240" w:lineRule="auto"/>
        <w:ind w:firstLine="0"/>
        <w:jc w:val="left"/>
        <w:rPr>
          <w:rFonts w:asciiTheme="minorHAnsi" w:eastAsia="MS PGothic" w:hAnsiTheme="minorHAnsi" w:cstheme="minorHAnsi"/>
          <w:noProof/>
          <w:sz w:val="32"/>
          <w:szCs w:val="32"/>
        </w:rPr>
      </w:pPr>
    </w:p>
    <w:p w:rsidR="00B8361F" w:rsidRPr="00B8361F" w:rsidRDefault="00B8361F" w:rsidP="00B8361F">
      <w:pPr>
        <w:widowControl w:val="0"/>
        <w:tabs>
          <w:tab w:val="center" w:pos="4536"/>
        </w:tabs>
        <w:spacing w:before="0" w:after="0" w:line="240" w:lineRule="auto"/>
        <w:ind w:firstLine="0"/>
        <w:jc w:val="left"/>
        <w:rPr>
          <w:rFonts w:asciiTheme="minorHAnsi" w:eastAsia="MS PGothic" w:hAnsiTheme="minorHAnsi" w:cstheme="minorHAnsi"/>
          <w:noProof/>
          <w:sz w:val="32"/>
          <w:szCs w:val="32"/>
        </w:rPr>
      </w:pPr>
    </w:p>
    <w:p w:rsidR="00B8361F" w:rsidRPr="00B8361F" w:rsidRDefault="00B8361F" w:rsidP="00B8361F">
      <w:pPr>
        <w:widowControl w:val="0"/>
        <w:tabs>
          <w:tab w:val="center" w:pos="4536"/>
        </w:tabs>
        <w:spacing w:before="0" w:after="0" w:line="240" w:lineRule="auto"/>
        <w:ind w:firstLine="0"/>
        <w:jc w:val="left"/>
        <w:rPr>
          <w:rFonts w:asciiTheme="minorHAnsi" w:eastAsia="MS PGothic" w:hAnsiTheme="minorHAnsi" w:cstheme="minorHAnsi"/>
          <w:noProof/>
          <w:sz w:val="32"/>
          <w:szCs w:val="32"/>
        </w:rPr>
      </w:pPr>
    </w:p>
    <w:p w:rsidR="00B8361F" w:rsidRPr="00B8361F" w:rsidRDefault="00B8361F" w:rsidP="00B8361F">
      <w:pPr>
        <w:widowControl w:val="0"/>
        <w:tabs>
          <w:tab w:val="center" w:pos="4536"/>
        </w:tabs>
        <w:spacing w:before="0" w:after="0" w:line="240" w:lineRule="auto"/>
        <w:ind w:firstLine="0"/>
        <w:jc w:val="left"/>
        <w:rPr>
          <w:rFonts w:asciiTheme="minorHAnsi" w:eastAsia="MS PGothic" w:hAnsiTheme="minorHAnsi" w:cstheme="minorHAnsi"/>
          <w:noProof/>
          <w:sz w:val="32"/>
          <w:szCs w:val="32"/>
        </w:rPr>
      </w:pPr>
    </w:p>
    <w:p w:rsidR="00B8361F" w:rsidRDefault="00B8361F" w:rsidP="00B8361F">
      <w:pPr>
        <w:widowControl w:val="0"/>
        <w:tabs>
          <w:tab w:val="left" w:pos="2541"/>
        </w:tabs>
        <w:spacing w:before="0" w:after="0" w:line="240" w:lineRule="auto"/>
        <w:ind w:firstLine="0"/>
        <w:jc w:val="left"/>
        <w:rPr>
          <w:rFonts w:asciiTheme="minorHAnsi" w:eastAsia="MS PGothic" w:hAnsiTheme="minorHAnsi" w:cstheme="minorHAnsi"/>
          <w:noProof/>
          <w:sz w:val="48"/>
          <w:szCs w:val="48"/>
        </w:rPr>
      </w:pPr>
    </w:p>
    <w:p w:rsidR="00FA0F7E" w:rsidRPr="00B8361F" w:rsidRDefault="00FA0F7E" w:rsidP="00B8361F">
      <w:pPr>
        <w:widowControl w:val="0"/>
        <w:tabs>
          <w:tab w:val="left" w:pos="2541"/>
        </w:tabs>
        <w:spacing w:before="0" w:after="0" w:line="240" w:lineRule="auto"/>
        <w:ind w:firstLine="0"/>
        <w:jc w:val="left"/>
        <w:rPr>
          <w:rFonts w:asciiTheme="minorHAnsi" w:eastAsia="MS PGothic" w:hAnsiTheme="minorHAnsi" w:cstheme="minorHAnsi"/>
          <w:noProof/>
          <w:sz w:val="48"/>
          <w:szCs w:val="48"/>
        </w:rPr>
      </w:pPr>
    </w:p>
    <w:p w:rsidR="00B8361F" w:rsidRPr="00B8361F" w:rsidRDefault="00B8361F" w:rsidP="00B8361F">
      <w:pPr>
        <w:widowControl w:val="0"/>
        <w:tabs>
          <w:tab w:val="left" w:pos="2541"/>
        </w:tabs>
        <w:spacing w:before="0" w:after="0" w:line="240" w:lineRule="auto"/>
        <w:ind w:firstLine="0"/>
        <w:jc w:val="left"/>
        <w:rPr>
          <w:rFonts w:asciiTheme="minorHAnsi" w:eastAsia="MS PGothic" w:hAnsiTheme="minorHAnsi" w:cstheme="minorHAnsi"/>
          <w:noProof/>
          <w:color w:val="002060"/>
          <w:sz w:val="52"/>
          <w:szCs w:val="52"/>
        </w:rPr>
      </w:pPr>
    </w:p>
    <w:p w:rsidR="00D27E4F" w:rsidRPr="00E05306" w:rsidRDefault="00B8361F" w:rsidP="00E05306">
      <w:pPr>
        <w:jc w:val="center"/>
        <w:rPr>
          <w:b/>
          <w:noProof/>
          <w:color w:val="2B5597"/>
          <w:sz w:val="48"/>
        </w:rPr>
      </w:pPr>
      <w:r w:rsidRPr="00E05306">
        <w:rPr>
          <w:b/>
          <w:noProof/>
          <w:color w:val="2B5597"/>
          <w:sz w:val="48"/>
        </w:rPr>
        <w:t>ENSTİTÜLERE ÖZGÜ YÖKAK DERECELİ</w:t>
      </w:r>
      <w:r w:rsidR="003E62F7" w:rsidRPr="00E05306">
        <w:rPr>
          <w:b/>
          <w:noProof/>
          <w:color w:val="2B5597"/>
          <w:sz w:val="48"/>
        </w:rPr>
        <w:t xml:space="preserve"> </w:t>
      </w:r>
      <w:r w:rsidRPr="00E05306">
        <w:rPr>
          <w:b/>
          <w:noProof/>
          <w:color w:val="2B5597"/>
          <w:sz w:val="48"/>
        </w:rPr>
        <w:t>DEĞERLENDİRME ANAHTARI</w:t>
      </w:r>
    </w:p>
    <w:p w:rsidR="00B8361F" w:rsidRPr="00E05306" w:rsidRDefault="00B8361F" w:rsidP="00E05306">
      <w:pPr>
        <w:jc w:val="center"/>
        <w:rPr>
          <w:rFonts w:eastAsia="MS PGothic"/>
          <w:b/>
          <w:noProof/>
          <w:color w:val="2B5597"/>
          <w:sz w:val="48"/>
        </w:rPr>
        <w:sectPr w:rsidR="00B8361F" w:rsidRPr="00E05306" w:rsidSect="00B8361F">
          <w:footerReference w:type="default" r:id="rId12"/>
          <w:pgSz w:w="11906" w:h="16838"/>
          <w:pgMar w:top="969" w:right="1417" w:bottom="1417" w:left="566" w:header="680" w:footer="708" w:gutter="0"/>
          <w:pgNumType w:start="1"/>
          <w:cols w:space="708"/>
          <w:docGrid w:linePitch="360"/>
        </w:sectPr>
      </w:pPr>
      <w:r w:rsidRPr="00E05306">
        <w:rPr>
          <w:b/>
          <w:noProof/>
          <w:color w:val="2B5597"/>
          <w:sz w:val="48"/>
        </w:rPr>
        <w:t>(RUBRİK)</w:t>
      </w: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pPr w:leftFromText="141" w:rightFromText="141" w:vertAnchor="page" w:horzAnchor="margin" w:tblpXSpec="center" w:tblpY="269"/>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190"/>
        <w:gridCol w:w="1948"/>
        <w:gridCol w:w="2008"/>
        <w:gridCol w:w="1963"/>
        <w:gridCol w:w="1956"/>
      </w:tblGrid>
      <w:tr w:rsidR="00B8361F" w:rsidRPr="00B8361F" w:rsidTr="00B8361F">
        <w:trPr>
          <w:trHeight w:val="291"/>
        </w:trPr>
        <w:tc>
          <w:tcPr>
            <w:tcW w:w="16014" w:type="dxa"/>
            <w:gridSpan w:val="6"/>
            <w:shd w:val="clear" w:color="auto" w:fill="E5AEC0"/>
            <w:vAlign w:val="bottom"/>
          </w:tcPr>
          <w:p w:rsidR="00B8361F" w:rsidRPr="00B8361F" w:rsidRDefault="00B8361F" w:rsidP="00B8361F">
            <w:pPr>
              <w:widowControl w:val="0"/>
              <w:spacing w:before="0" w:after="0" w:line="276" w:lineRule="auto"/>
              <w:ind w:firstLine="0"/>
              <w:jc w:val="right"/>
              <w:rPr>
                <w:rFonts w:asciiTheme="minorHAnsi" w:hAnsiTheme="minorHAnsi" w:cstheme="minorHAnsi"/>
                <w:b/>
                <w:noProof/>
                <w:color w:val="000000" w:themeColor="text1"/>
                <w:sz w:val="28"/>
                <w:szCs w:val="28"/>
              </w:rPr>
            </w:pPr>
          </w:p>
          <w:p w:rsidR="00B8361F" w:rsidRPr="00B8361F" w:rsidRDefault="00B8361F" w:rsidP="00B8361F">
            <w:pPr>
              <w:widowControl w:val="0"/>
              <w:spacing w:before="0" w:after="0" w:line="276" w:lineRule="auto"/>
              <w:ind w:firstLine="0"/>
              <w:jc w:val="right"/>
              <w:rPr>
                <w:rFonts w:asciiTheme="minorHAnsi" w:hAnsiTheme="minorHAnsi" w:cstheme="minorHAnsi"/>
                <w:b/>
                <w:bCs/>
                <w:noProof/>
                <w:color w:val="000000" w:themeColor="text1"/>
                <w:sz w:val="28"/>
                <w:szCs w:val="28"/>
              </w:rPr>
            </w:pPr>
            <w:r w:rsidRPr="00B8361F">
              <w:rPr>
                <w:rFonts w:asciiTheme="minorHAnsi" w:hAnsiTheme="minorHAnsi" w:cstheme="minorHAnsi"/>
                <w:b/>
                <w:noProof/>
                <w:color w:val="000000" w:themeColor="text1"/>
                <w:sz w:val="28"/>
                <w:szCs w:val="28"/>
              </w:rPr>
              <w:t>LİDERLİK, YÖNETİŞİM VE KALİTE</w:t>
            </w:r>
          </w:p>
        </w:tc>
      </w:tr>
      <w:tr w:rsidR="00B8361F" w:rsidRPr="00B8361F" w:rsidTr="00B8361F">
        <w:trPr>
          <w:trHeight w:val="261"/>
        </w:trPr>
        <w:tc>
          <w:tcPr>
            <w:tcW w:w="16014" w:type="dxa"/>
            <w:gridSpan w:val="6"/>
            <w:shd w:val="clear" w:color="auto" w:fill="E5AEC0"/>
          </w:tcPr>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rPr>
            </w:pPr>
            <w:r w:rsidRPr="00B8361F">
              <w:rPr>
                <w:rFonts w:asciiTheme="minorHAnsi" w:hAnsiTheme="minorHAnsi" w:cstheme="minorHAnsi"/>
                <w:b/>
                <w:bCs/>
                <w:noProof/>
                <w:color w:val="000000" w:themeColor="text1"/>
                <w:sz w:val="28"/>
                <w:szCs w:val="28"/>
              </w:rPr>
              <w:t>A.1. Liderlik ve Kalite</w:t>
            </w:r>
          </w:p>
          <w:p w:rsidR="00B8361F" w:rsidRPr="00B8361F" w:rsidRDefault="00B8361F" w:rsidP="00B8361F">
            <w:pPr>
              <w:widowControl w:val="0"/>
              <w:spacing w:before="0" w:after="0" w:line="276" w:lineRule="auto"/>
              <w:ind w:firstLine="0"/>
              <w:jc w:val="left"/>
              <w:rPr>
                <w:rFonts w:asciiTheme="minorHAnsi" w:hAnsiTheme="minorHAnsi" w:cstheme="minorHAnsi"/>
                <w:bCs/>
                <w:noProof/>
                <w:color w:val="000000" w:themeColor="text1"/>
              </w:rPr>
            </w:pPr>
            <w:r w:rsidRPr="00B8361F">
              <w:rPr>
                <w:rFonts w:asciiTheme="minorHAnsi" w:hAnsiTheme="minorHAnsi" w:cstheme="minorHAnsi"/>
                <w:bCs/>
                <w:noProof/>
                <w:color w:val="000000" w:themeColor="text1"/>
              </w:rPr>
              <w:t>Enstitü, kurumun kurumsal dönüşüm kapasitesi ile uyumlu yönetişim modeline sahip olmalı, liderlik yaklaşımları uygulamalı, iç kalite güvence mekanizmalarını oluşturmalı ve kalite güvence kültürünü içselleştirmelidir.</w:t>
            </w:r>
          </w:p>
        </w:tc>
      </w:tr>
      <w:tr w:rsidR="00B8361F" w:rsidRPr="00B8361F" w:rsidTr="00B8361F">
        <w:trPr>
          <w:trHeight w:val="227"/>
        </w:trPr>
        <w:tc>
          <w:tcPr>
            <w:tcW w:w="5949" w:type="dxa"/>
            <w:shd w:val="clear" w:color="auto" w:fill="E5AEC0"/>
            <w:vAlign w:val="center"/>
          </w:tcPr>
          <w:p w:rsidR="00B8361F" w:rsidRPr="00B8361F" w:rsidRDefault="00B8361F" w:rsidP="00B8361F">
            <w:pPr>
              <w:widowControl w:val="0"/>
              <w:tabs>
                <w:tab w:val="center" w:pos="2792"/>
              </w:tabs>
              <w:spacing w:before="0" w:after="0" w:line="276" w:lineRule="auto"/>
              <w:ind w:firstLine="0"/>
              <w:jc w:val="left"/>
              <w:rPr>
                <w:rFonts w:asciiTheme="minorHAnsi" w:hAnsiTheme="minorHAnsi" w:cstheme="minorHAnsi"/>
                <w:noProof/>
                <w:color w:val="000000" w:themeColor="text1"/>
              </w:rPr>
            </w:pPr>
          </w:p>
        </w:tc>
        <w:tc>
          <w:tcPr>
            <w:tcW w:w="2190"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1</w:t>
            </w:r>
          </w:p>
        </w:tc>
        <w:tc>
          <w:tcPr>
            <w:tcW w:w="1948"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2</w:t>
            </w:r>
          </w:p>
        </w:tc>
        <w:tc>
          <w:tcPr>
            <w:tcW w:w="2008"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3</w:t>
            </w:r>
          </w:p>
        </w:tc>
        <w:tc>
          <w:tcPr>
            <w:tcW w:w="1963"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4</w:t>
            </w:r>
          </w:p>
        </w:tc>
        <w:tc>
          <w:tcPr>
            <w:tcW w:w="1956"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5</w:t>
            </w:r>
          </w:p>
        </w:tc>
      </w:tr>
      <w:tr w:rsidR="00B8361F" w:rsidRPr="00B8361F" w:rsidTr="00B8361F">
        <w:trPr>
          <w:trHeight w:val="3044"/>
        </w:trPr>
        <w:tc>
          <w:tcPr>
            <w:tcW w:w="5949" w:type="dxa"/>
            <w:vMerge w:val="restart"/>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A.1.1. Yönetişim Yapısı ve Kurumsal Uyum</w:t>
            </w: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u w:val="single"/>
              </w:rPr>
            </w:pPr>
          </w:p>
          <w:p w:rsidR="00B8361F" w:rsidRPr="00B8361F" w:rsidRDefault="00B8361F" w:rsidP="00B8361F">
            <w:pPr>
              <w:widowControl w:val="0"/>
              <w:spacing w:before="100" w:beforeAutospacing="1" w:after="100" w:afterAutospacing="1" w:line="240" w:lineRule="auto"/>
              <w:ind w:firstLine="0"/>
              <w:rPr>
                <w:rFonts w:asciiTheme="minorHAnsi" w:eastAsia="Times New Roman" w:hAnsiTheme="minorHAnsi" w:cstheme="minorHAnsi"/>
                <w:noProof/>
                <w:color w:val="000000" w:themeColor="text1"/>
                <w:sz w:val="24"/>
                <w:szCs w:val="24"/>
              </w:rPr>
            </w:pPr>
            <w:r w:rsidRPr="00B8361F">
              <w:rPr>
                <w:rFonts w:asciiTheme="minorHAnsi" w:eastAsia="Times New Roman" w:hAnsiTheme="minorHAnsi" w:cstheme="minorHAnsi"/>
                <w:noProof/>
                <w:color w:val="000000" w:themeColor="text1"/>
                <w:sz w:val="24"/>
                <w:szCs w:val="24"/>
              </w:rPr>
              <w:t>Enstitü yönetimi, kurulları ve tüm idari-akademik birimlerin görev, yetki ve sorumlulukları açıkça tanımlanmıştır. Organizasyon yapısı, karar alma mekanizmaları ve iş akışları; kurumun misyonu, politika belgeleri ve stratejik hedefleriyle uyum içindedir. Disiplinler arası temsiliyeti gözeten, şeffaf ve hesap verebilir bir yönetişim modeli uygulanmaktadır.</w:t>
            </w:r>
          </w:p>
          <w:p w:rsidR="00B8361F" w:rsidRPr="00B8361F" w:rsidRDefault="00B8361F" w:rsidP="00B8361F">
            <w:pPr>
              <w:widowControl w:val="0"/>
              <w:spacing w:before="0" w:after="0" w:line="276" w:lineRule="auto"/>
              <w:ind w:firstLine="0"/>
              <w:rPr>
                <w:rFonts w:asciiTheme="minorHAnsi" w:hAnsiTheme="minorHAnsi" w:cstheme="minorHAnsi"/>
                <w:bCs/>
                <w:noProof/>
                <w:color w:val="000000" w:themeColor="text1"/>
                <w:sz w:val="28"/>
                <w:szCs w:val="28"/>
              </w:rPr>
            </w:pPr>
          </w:p>
        </w:tc>
        <w:tc>
          <w:tcPr>
            <w:tcW w:w="2190" w:type="dxa"/>
            <w:shd w:val="clear" w:color="auto" w:fill="FDDFE8"/>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Enstitünün yönetişim  modeli ve idari yapılanması bulunmamaktadır.</w:t>
            </w:r>
          </w:p>
        </w:tc>
        <w:tc>
          <w:tcPr>
            <w:tcW w:w="1948" w:type="dxa"/>
            <w:shd w:val="clear" w:color="auto" w:fill="F5CEDD"/>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Enstitünün  yönetişim  modeli ve idari yapılanması; tüm süreçler tanımlanarak, süreçlerle uyumlu yetki, görev ve sorumluluklar belirlenmiştir.</w:t>
            </w:r>
          </w:p>
        </w:tc>
        <w:tc>
          <w:tcPr>
            <w:tcW w:w="2008" w:type="dxa"/>
            <w:shd w:val="clear" w:color="auto" w:fill="E59BB2"/>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Enstitünün yönetişim modeli ve idari yapılanması anabilim/anasanat dallarının genelini kapsayacak şekilde faaliyet göstermektedir.</w:t>
            </w:r>
          </w:p>
        </w:tc>
        <w:tc>
          <w:tcPr>
            <w:tcW w:w="1963" w:type="dxa"/>
            <w:shd w:val="clear" w:color="auto" w:fill="DE829E"/>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Enstitünün yönetişim modeli ve idari yapılanmasına ilişkin uygulamaları izlenmekte ve iyileştirilmektedir.</w:t>
            </w:r>
          </w:p>
        </w:tc>
        <w:tc>
          <w:tcPr>
            <w:tcW w:w="1956" w:type="dxa"/>
            <w:shd w:val="clear" w:color="auto" w:fill="C37292"/>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İçselleştirilmiş, sistematik ve değer katan  sürdürülebilir  uygulamalar bulunmaktadır.</w:t>
            </w:r>
          </w:p>
        </w:tc>
      </w:tr>
      <w:tr w:rsidR="00B8361F" w:rsidRPr="00B8361F" w:rsidTr="00B8361F">
        <w:trPr>
          <w:trHeight w:val="1985"/>
        </w:trPr>
        <w:tc>
          <w:tcPr>
            <w:tcW w:w="5949" w:type="dxa"/>
            <w:vMerge/>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tc>
        <w:tc>
          <w:tcPr>
            <w:tcW w:w="10065" w:type="dxa"/>
            <w:gridSpan w:val="5"/>
            <w:shd w:val="clear" w:color="auto" w:fill="E5AEC0"/>
          </w:tcPr>
          <w:p w:rsidR="00B8361F" w:rsidRPr="00B8361F" w:rsidRDefault="00B8361F" w:rsidP="00B8361F">
            <w:pPr>
              <w:widowControl w:val="0"/>
              <w:spacing w:before="0" w:after="0" w:line="276" w:lineRule="auto"/>
              <w:ind w:left="118" w:right="63" w:firstLine="0"/>
              <w:jc w:val="left"/>
              <w:outlineLvl w:val="3"/>
              <w:rPr>
                <w:rFonts w:asciiTheme="minorHAnsi" w:eastAsia="Times New Roman" w:hAnsiTheme="minorHAnsi" w:cstheme="minorHAnsi"/>
                <w:noProof/>
                <w:color w:val="000000" w:themeColor="text1"/>
              </w:rPr>
            </w:pPr>
          </w:p>
          <w:p w:rsidR="00B8361F" w:rsidRPr="00B8361F" w:rsidRDefault="00B8361F" w:rsidP="00B8361F">
            <w:pPr>
              <w:widowControl w:val="0"/>
              <w:spacing w:before="0" w:after="0" w:line="240" w:lineRule="auto"/>
              <w:ind w:left="118" w:right="63" w:firstLine="0"/>
              <w:jc w:val="left"/>
              <w:outlineLvl w:val="3"/>
              <w:rPr>
                <w:rFonts w:asciiTheme="minorHAnsi" w:eastAsia="Times New Roman" w:hAnsiTheme="minorHAnsi" w:cstheme="minorHAnsi"/>
                <w:b/>
                <w:bCs/>
                <w:i/>
                <w:iCs/>
                <w:noProof/>
                <w:color w:val="000000" w:themeColor="text1"/>
                <w:sz w:val="20"/>
                <w:szCs w:val="20"/>
              </w:rPr>
            </w:pPr>
            <w:r w:rsidRPr="00B8361F">
              <w:rPr>
                <w:rFonts w:asciiTheme="minorHAnsi" w:eastAsia="Times New Roman" w:hAnsiTheme="minorHAnsi" w:cstheme="minorHAnsi"/>
                <w:b/>
                <w:bCs/>
                <w:i/>
                <w:iCs/>
                <w:noProof/>
                <w:color w:val="000000" w:themeColor="text1"/>
              </w:rPr>
              <w:t xml:space="preserve"> </w:t>
            </w:r>
            <w:bookmarkStart w:id="85" w:name="_Toc207361956"/>
            <w:r w:rsidRPr="00B8361F">
              <w:rPr>
                <w:rFonts w:asciiTheme="minorHAnsi" w:eastAsia="Times New Roman" w:hAnsiTheme="minorHAnsi" w:cstheme="minorHAnsi"/>
                <w:b/>
                <w:bCs/>
                <w:i/>
                <w:iCs/>
                <w:noProof/>
                <w:color w:val="000000" w:themeColor="text1"/>
                <w:sz w:val="20"/>
                <w:szCs w:val="20"/>
              </w:rPr>
              <w:t>Örnek Kanıtlar</w:t>
            </w:r>
            <w:bookmarkEnd w:id="85"/>
          </w:p>
          <w:p w:rsidR="00B8361F" w:rsidRPr="00B8361F" w:rsidRDefault="00B8361F" w:rsidP="00B913D2">
            <w:pPr>
              <w:widowControl w:val="0"/>
              <w:numPr>
                <w:ilvl w:val="0"/>
                <w:numId w:val="27"/>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86" w:name="_Toc207361957"/>
            <w:r w:rsidRPr="00B8361F">
              <w:rPr>
                <w:rFonts w:asciiTheme="minorHAnsi" w:eastAsia="Times New Roman" w:hAnsiTheme="minorHAnsi" w:cstheme="minorHAnsi"/>
                <w:bCs/>
                <w:i/>
                <w:noProof/>
                <w:color w:val="000000" w:themeColor="text1"/>
                <w:sz w:val="20"/>
                <w:szCs w:val="20"/>
              </w:rPr>
              <w:t>Yönetişim modeli ve organizasyon şeması</w:t>
            </w:r>
            <w:bookmarkEnd w:id="86"/>
          </w:p>
          <w:p w:rsidR="00B8361F" w:rsidRPr="00B8361F" w:rsidRDefault="00B8361F" w:rsidP="00B913D2">
            <w:pPr>
              <w:widowControl w:val="0"/>
              <w:numPr>
                <w:ilvl w:val="0"/>
                <w:numId w:val="27"/>
              </w:numPr>
              <w:spacing w:before="0" w:after="0" w:line="240" w:lineRule="auto"/>
              <w:ind w:right="63"/>
              <w:jc w:val="left"/>
              <w:outlineLvl w:val="3"/>
              <w:rPr>
                <w:rFonts w:asciiTheme="minorHAnsi" w:eastAsia="Times New Roman" w:hAnsiTheme="minorHAnsi" w:cstheme="minorHAnsi"/>
                <w:i/>
                <w:noProof/>
                <w:color w:val="000000" w:themeColor="text1"/>
                <w:sz w:val="20"/>
                <w:szCs w:val="20"/>
              </w:rPr>
            </w:pPr>
            <w:bookmarkStart w:id="87" w:name="_Toc207361958"/>
            <w:r w:rsidRPr="00B8361F">
              <w:rPr>
                <w:rFonts w:asciiTheme="minorHAnsi" w:eastAsia="Times New Roman" w:hAnsiTheme="minorHAnsi" w:cstheme="minorHAnsi"/>
                <w:i/>
                <w:noProof/>
                <w:color w:val="000000" w:themeColor="text1"/>
                <w:sz w:val="20"/>
                <w:szCs w:val="20"/>
              </w:rPr>
              <w:t>İdari yapı, anabilim/anasanat dalları ve karar alma mekanizmalarında yönetişim uygulamalarıyla ilgili kanıtlar</w:t>
            </w:r>
            <w:bookmarkEnd w:id="87"/>
          </w:p>
          <w:p w:rsidR="00B8361F" w:rsidRPr="00B8361F" w:rsidRDefault="00B8361F" w:rsidP="00B913D2">
            <w:pPr>
              <w:widowControl w:val="0"/>
              <w:numPr>
                <w:ilvl w:val="0"/>
                <w:numId w:val="27"/>
              </w:numPr>
              <w:spacing w:before="0" w:after="0" w:line="240" w:lineRule="auto"/>
              <w:ind w:right="63"/>
              <w:jc w:val="left"/>
              <w:outlineLvl w:val="3"/>
              <w:rPr>
                <w:rFonts w:asciiTheme="minorHAnsi" w:eastAsia="Times New Roman" w:hAnsiTheme="minorHAnsi" w:cstheme="minorHAnsi"/>
                <w:i/>
                <w:noProof/>
                <w:color w:val="000000" w:themeColor="text1"/>
                <w:sz w:val="20"/>
                <w:szCs w:val="20"/>
              </w:rPr>
            </w:pPr>
            <w:bookmarkStart w:id="88" w:name="_Toc207361959"/>
            <w:r w:rsidRPr="00B8361F">
              <w:rPr>
                <w:rFonts w:asciiTheme="minorHAnsi" w:eastAsia="Times New Roman" w:hAnsiTheme="minorHAnsi" w:cstheme="minorHAnsi"/>
                <w:i/>
                <w:noProof/>
                <w:color w:val="000000" w:themeColor="text1"/>
                <w:sz w:val="20"/>
                <w:szCs w:val="20"/>
              </w:rPr>
              <w:t>Yönetişim modeli ve idari yapılanmaya yönelik plan ve uygulamaların paydaşlarca bilinirliğine ilişkin kanıtlar</w:t>
            </w:r>
            <w:bookmarkEnd w:id="88"/>
          </w:p>
          <w:p w:rsidR="00B8361F" w:rsidRPr="00B8361F" w:rsidRDefault="00B8361F" w:rsidP="00B913D2">
            <w:pPr>
              <w:widowControl w:val="0"/>
              <w:numPr>
                <w:ilvl w:val="0"/>
                <w:numId w:val="27"/>
              </w:numPr>
              <w:spacing w:before="0" w:after="0" w:line="240" w:lineRule="auto"/>
              <w:ind w:right="63"/>
              <w:jc w:val="left"/>
              <w:outlineLvl w:val="3"/>
              <w:rPr>
                <w:rFonts w:asciiTheme="minorHAnsi" w:eastAsia="Times New Roman" w:hAnsiTheme="minorHAnsi" w:cstheme="minorHAnsi"/>
                <w:i/>
                <w:noProof/>
                <w:color w:val="000000" w:themeColor="text1"/>
                <w:sz w:val="20"/>
                <w:szCs w:val="20"/>
              </w:rPr>
            </w:pPr>
            <w:bookmarkStart w:id="89" w:name="_Toc207361960"/>
            <w:r w:rsidRPr="00B8361F">
              <w:rPr>
                <w:rFonts w:asciiTheme="minorHAnsi" w:eastAsia="Times New Roman" w:hAnsiTheme="minorHAnsi" w:cstheme="minorHAnsi"/>
                <w:i/>
                <w:noProof/>
                <w:color w:val="000000" w:themeColor="text1"/>
                <w:sz w:val="20"/>
                <w:szCs w:val="20"/>
              </w:rPr>
              <w:t>Uygulamaların izlenmesi, değerlendirilmesi ve iyileştirilmesine yönelik kanıtlar</w:t>
            </w:r>
            <w:bookmarkEnd w:id="89"/>
          </w:p>
          <w:p w:rsidR="00B8361F" w:rsidRPr="00B8361F" w:rsidRDefault="00B8361F" w:rsidP="00B913D2">
            <w:pPr>
              <w:widowControl w:val="0"/>
              <w:numPr>
                <w:ilvl w:val="0"/>
                <w:numId w:val="27"/>
              </w:numPr>
              <w:spacing w:before="0" w:after="0" w:line="240" w:lineRule="auto"/>
              <w:ind w:right="63"/>
              <w:jc w:val="left"/>
              <w:outlineLvl w:val="3"/>
              <w:rPr>
                <w:rFonts w:asciiTheme="minorHAnsi" w:eastAsia="Times New Roman" w:hAnsiTheme="minorHAnsi" w:cstheme="minorHAnsi"/>
                <w:i/>
                <w:noProof/>
                <w:color w:val="000000" w:themeColor="text1"/>
                <w:sz w:val="20"/>
                <w:szCs w:val="20"/>
              </w:rPr>
            </w:pPr>
            <w:bookmarkStart w:id="90" w:name="_Toc207361961"/>
            <w:r w:rsidRPr="00B8361F">
              <w:rPr>
                <w:rFonts w:asciiTheme="minorHAnsi" w:eastAsia="Times New Roman" w:hAnsiTheme="minorHAnsi" w:cstheme="minorHAnsi"/>
                <w:bCs/>
                <w:i/>
                <w:noProof/>
                <w:color w:val="000000" w:themeColor="text1"/>
                <w:sz w:val="20"/>
                <w:szCs w:val="20"/>
              </w:rPr>
              <w:t>Yönetim ve organizasyonel yapılanma uygulamalarına ilişkin izleme ve iyileştirme kanıtlar</w:t>
            </w:r>
            <w:bookmarkEnd w:id="90"/>
          </w:p>
          <w:p w:rsidR="00B8361F" w:rsidRPr="00B8361F" w:rsidRDefault="00B8361F" w:rsidP="00B913D2">
            <w:pPr>
              <w:widowControl w:val="0"/>
              <w:numPr>
                <w:ilvl w:val="0"/>
                <w:numId w:val="27"/>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91" w:name="_Toc207361962"/>
            <w:r w:rsidRPr="00B8361F">
              <w:rPr>
                <w:rFonts w:asciiTheme="minorHAnsi" w:eastAsia="Times New Roman" w:hAnsiTheme="minorHAnsi" w:cstheme="minorHAnsi"/>
                <w:bCs/>
                <w:i/>
                <w:noProof/>
                <w:color w:val="000000" w:themeColor="text1"/>
                <w:sz w:val="20"/>
                <w:szCs w:val="20"/>
              </w:rPr>
              <w:t>Standart uygulamalar ve mevzuatın yanı sıra; enstitünün ihtiyaçları doğrultusunda geliştirdiği özgün yaklaşım ve uygulamalarına ilişkin kanıtlar</w:t>
            </w:r>
            <w:bookmarkEnd w:id="91"/>
          </w:p>
          <w:p w:rsidR="00B8361F" w:rsidRPr="00B8361F" w:rsidRDefault="00B8361F" w:rsidP="00B8361F">
            <w:pPr>
              <w:widowControl w:val="0"/>
              <w:spacing w:before="0" w:after="0" w:line="276" w:lineRule="auto"/>
              <w:ind w:left="118" w:right="63" w:firstLine="0"/>
              <w:outlineLvl w:val="3"/>
              <w:rPr>
                <w:rFonts w:ascii="Times New Roman" w:eastAsia="Times New Roman" w:hAnsi="Times New Roman" w:cstheme="minorHAnsi"/>
                <w:b/>
                <w:bCs/>
                <w:i/>
                <w:noProof/>
                <w:color w:val="000000" w:themeColor="text1"/>
                <w:sz w:val="24"/>
                <w:szCs w:val="24"/>
              </w:rPr>
            </w:pPr>
            <w:r w:rsidRPr="00B8361F">
              <w:rPr>
                <w:rFonts w:ascii="Times New Roman" w:eastAsia="Times New Roman" w:hAnsi="Times New Roman" w:cstheme="minorHAnsi"/>
                <w:b/>
                <w:bCs/>
                <w:i/>
                <w:noProof/>
                <w:color w:val="000000" w:themeColor="text1"/>
                <w:sz w:val="24"/>
                <w:szCs w:val="24"/>
              </w:rPr>
              <w:tab/>
            </w:r>
          </w:p>
          <w:p w:rsidR="00B8361F" w:rsidRPr="00B8361F" w:rsidRDefault="00B8361F" w:rsidP="00B8361F">
            <w:pPr>
              <w:widowControl w:val="0"/>
              <w:spacing w:before="0" w:after="0" w:line="276" w:lineRule="auto"/>
              <w:ind w:left="118" w:right="63" w:firstLine="0"/>
              <w:outlineLvl w:val="3"/>
              <w:rPr>
                <w:rFonts w:ascii="Times New Roman" w:eastAsia="Times New Roman" w:hAnsi="Times New Roman" w:cstheme="minorHAnsi"/>
                <w:b/>
                <w:bCs/>
                <w:i/>
                <w:noProof/>
                <w:color w:val="000000" w:themeColor="text1"/>
                <w:sz w:val="24"/>
                <w:szCs w:val="24"/>
              </w:rPr>
            </w:pPr>
            <w:r w:rsidRPr="00B8361F">
              <w:rPr>
                <w:rFonts w:ascii="Times New Roman" w:eastAsia="Times New Roman" w:hAnsi="Times New Roman" w:cstheme="minorHAnsi"/>
                <w:b/>
                <w:bCs/>
                <w:i/>
                <w:noProof/>
                <w:color w:val="000000" w:themeColor="text1"/>
                <w:sz w:val="24"/>
                <w:szCs w:val="24"/>
              </w:rPr>
              <w:t xml:space="preserve"> </w:t>
            </w: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pPr w:leftFromText="141" w:rightFromText="141" w:vertAnchor="page" w:horzAnchor="margin" w:tblpXSpec="center" w:tblpY="269"/>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2151"/>
        <w:gridCol w:w="1933"/>
        <w:gridCol w:w="1990"/>
        <w:gridCol w:w="2223"/>
        <w:gridCol w:w="1940"/>
      </w:tblGrid>
      <w:tr w:rsidR="00B8361F" w:rsidRPr="00B8361F" w:rsidTr="00B8361F">
        <w:trPr>
          <w:trHeight w:val="291"/>
        </w:trPr>
        <w:tc>
          <w:tcPr>
            <w:tcW w:w="16014" w:type="dxa"/>
            <w:gridSpan w:val="6"/>
            <w:shd w:val="clear" w:color="auto" w:fill="E5AEC0"/>
            <w:vAlign w:val="bottom"/>
          </w:tcPr>
          <w:p w:rsidR="00B8361F" w:rsidRPr="00B8361F" w:rsidRDefault="00B8361F" w:rsidP="00B8361F">
            <w:pPr>
              <w:widowControl w:val="0"/>
              <w:spacing w:before="0" w:after="0" w:line="276" w:lineRule="auto"/>
              <w:ind w:firstLine="0"/>
              <w:jc w:val="right"/>
              <w:rPr>
                <w:rFonts w:asciiTheme="minorHAnsi" w:hAnsiTheme="minorHAnsi" w:cstheme="minorHAnsi"/>
                <w:b/>
                <w:noProof/>
                <w:color w:val="000000" w:themeColor="text1"/>
                <w:sz w:val="28"/>
                <w:szCs w:val="28"/>
              </w:rPr>
            </w:pPr>
          </w:p>
          <w:p w:rsidR="00B8361F" w:rsidRPr="00B8361F" w:rsidRDefault="00B8361F" w:rsidP="00B8361F">
            <w:pPr>
              <w:widowControl w:val="0"/>
              <w:spacing w:before="0" w:after="0" w:line="276" w:lineRule="auto"/>
              <w:ind w:firstLine="0"/>
              <w:jc w:val="right"/>
              <w:rPr>
                <w:rFonts w:asciiTheme="minorHAnsi" w:hAnsiTheme="minorHAnsi" w:cstheme="minorHAnsi"/>
                <w:b/>
                <w:bCs/>
                <w:noProof/>
                <w:color w:val="000000" w:themeColor="text1"/>
                <w:sz w:val="28"/>
                <w:szCs w:val="28"/>
              </w:rPr>
            </w:pPr>
            <w:r w:rsidRPr="00B8361F">
              <w:rPr>
                <w:rFonts w:asciiTheme="minorHAnsi" w:hAnsiTheme="minorHAnsi" w:cstheme="minorHAnsi"/>
                <w:b/>
                <w:noProof/>
                <w:color w:val="000000" w:themeColor="text1"/>
                <w:sz w:val="28"/>
                <w:szCs w:val="28"/>
              </w:rPr>
              <w:t>LİDERLİK, YÖNETİŞİM VE KALİTE</w:t>
            </w:r>
          </w:p>
        </w:tc>
      </w:tr>
      <w:tr w:rsidR="00B8361F" w:rsidRPr="00B8361F" w:rsidTr="00B8361F">
        <w:trPr>
          <w:trHeight w:val="261"/>
        </w:trPr>
        <w:tc>
          <w:tcPr>
            <w:tcW w:w="16014" w:type="dxa"/>
            <w:gridSpan w:val="6"/>
            <w:shd w:val="clear" w:color="auto" w:fill="E5AEC0"/>
          </w:tcPr>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4"/>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rPr>
            </w:pPr>
            <w:r w:rsidRPr="00B8361F">
              <w:rPr>
                <w:rFonts w:asciiTheme="minorHAnsi" w:hAnsiTheme="minorHAnsi" w:cstheme="minorHAnsi"/>
                <w:b/>
                <w:bCs/>
                <w:noProof/>
                <w:color w:val="000000" w:themeColor="text1"/>
                <w:sz w:val="28"/>
                <w:szCs w:val="28"/>
              </w:rPr>
              <w:t>A.1. Liderlik ve Kalite</w:t>
            </w:r>
          </w:p>
        </w:tc>
      </w:tr>
      <w:tr w:rsidR="00B8361F" w:rsidRPr="00B8361F" w:rsidTr="00B8361F">
        <w:trPr>
          <w:trHeight w:val="227"/>
        </w:trPr>
        <w:tc>
          <w:tcPr>
            <w:tcW w:w="5949" w:type="dxa"/>
            <w:shd w:val="clear" w:color="auto" w:fill="E5AEC0"/>
            <w:vAlign w:val="center"/>
          </w:tcPr>
          <w:p w:rsidR="00B8361F" w:rsidRPr="00B8361F" w:rsidRDefault="00B8361F" w:rsidP="00B8361F">
            <w:pPr>
              <w:widowControl w:val="0"/>
              <w:tabs>
                <w:tab w:val="center" w:pos="2792"/>
              </w:tabs>
              <w:spacing w:before="0" w:after="0" w:line="276" w:lineRule="auto"/>
              <w:ind w:firstLine="0"/>
              <w:jc w:val="left"/>
              <w:rPr>
                <w:rFonts w:asciiTheme="minorHAnsi" w:hAnsiTheme="minorHAnsi" w:cstheme="minorHAnsi"/>
                <w:noProof/>
                <w:color w:val="000000" w:themeColor="text1"/>
              </w:rPr>
            </w:pPr>
          </w:p>
        </w:tc>
        <w:tc>
          <w:tcPr>
            <w:tcW w:w="2190"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1</w:t>
            </w:r>
          </w:p>
        </w:tc>
        <w:tc>
          <w:tcPr>
            <w:tcW w:w="1948"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2</w:t>
            </w:r>
          </w:p>
        </w:tc>
        <w:tc>
          <w:tcPr>
            <w:tcW w:w="2008"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3</w:t>
            </w:r>
          </w:p>
        </w:tc>
        <w:tc>
          <w:tcPr>
            <w:tcW w:w="1963"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4</w:t>
            </w:r>
          </w:p>
        </w:tc>
        <w:tc>
          <w:tcPr>
            <w:tcW w:w="1956"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5</w:t>
            </w:r>
          </w:p>
        </w:tc>
      </w:tr>
      <w:tr w:rsidR="00B8361F" w:rsidRPr="00B8361F" w:rsidTr="00B8361F">
        <w:trPr>
          <w:trHeight w:val="3044"/>
        </w:trPr>
        <w:tc>
          <w:tcPr>
            <w:tcW w:w="5949" w:type="dxa"/>
            <w:vMerge w:val="restart"/>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A.1.2. Liderlik ve İletişim</w:t>
            </w: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u w:val="single"/>
              </w:rPr>
            </w:pPr>
          </w:p>
          <w:p w:rsidR="00B8361F" w:rsidRPr="00B8361F" w:rsidRDefault="00B8361F" w:rsidP="00B8361F">
            <w:pPr>
              <w:widowControl w:val="0"/>
              <w:spacing w:before="0" w:after="0" w:line="276" w:lineRule="auto"/>
              <w:ind w:firstLine="0"/>
              <w:rPr>
                <w:rFonts w:asciiTheme="minorHAnsi" w:hAnsiTheme="minorHAnsi" w:cstheme="minorHAnsi"/>
                <w:noProof/>
                <w:color w:val="000000" w:themeColor="text1"/>
              </w:rPr>
            </w:pPr>
            <w:r w:rsidRPr="00B8361F">
              <w:rPr>
                <w:rFonts w:asciiTheme="minorHAnsi" w:eastAsia="Times New Roman" w:hAnsiTheme="minorHAnsi" w:cstheme="minorHAnsi"/>
                <w:noProof/>
                <w:color w:val="000000" w:themeColor="text1"/>
                <w:sz w:val="24"/>
                <w:szCs w:val="24"/>
              </w:rPr>
              <w:t>Enstitü yöneticileri ile akademik/idari liderler, kalite kültürünü içselleştirmiş ve kalite güvencesi sistemine liderlik etmektedir. Liderlik kapasitelerini artırıcı eğitimler, tecrübe paylaşımları ve değerlendirme uygulamaları yürütülmektedir. İç ve dış paydaşlarla etkili, sürekli iletişim mekanizmaları kurulmuştur.</w:t>
            </w:r>
          </w:p>
        </w:tc>
        <w:tc>
          <w:tcPr>
            <w:tcW w:w="2190" w:type="dxa"/>
            <w:shd w:val="clear" w:color="auto" w:fill="FDDFE8"/>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Enstitüdeki liderlik yaklaşımları kalite güvencesi kültürünün gelişimi ile uyumlu değildir.</w:t>
            </w:r>
          </w:p>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tc>
        <w:tc>
          <w:tcPr>
            <w:tcW w:w="1948" w:type="dxa"/>
            <w:shd w:val="clear" w:color="auto" w:fill="F5CEDD"/>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 xml:space="preserve">Enstitüde kalite güvencesi kültürünü destekleyen liderlik yaklaşımı oluşturmak üzere planlamalar bulunmaktadır. </w:t>
            </w:r>
          </w:p>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tc>
        <w:tc>
          <w:tcPr>
            <w:tcW w:w="2008" w:type="dxa"/>
            <w:shd w:val="clear" w:color="auto" w:fill="E59BB2"/>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Enstitünün geneline yayılmış, kalite güvencesi kültürünün gelişimini destekleyen liderlik uygulamaları bulunmaktadır.</w:t>
            </w:r>
          </w:p>
        </w:tc>
        <w:tc>
          <w:tcPr>
            <w:tcW w:w="1963" w:type="dxa"/>
            <w:shd w:val="clear" w:color="auto" w:fill="DE829E"/>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Liderlik uygulamaları ve bu uygulamaların kalite güvencesi kültürünün gelişimine katkısı izlenmekte ve bağlı iyileştirmeler gerçekleştirilmektedir.</w:t>
            </w:r>
          </w:p>
        </w:tc>
        <w:tc>
          <w:tcPr>
            <w:tcW w:w="1956" w:type="dxa"/>
            <w:shd w:val="clear" w:color="auto" w:fill="C37292"/>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İçselleştirilmiş, sistematik, sürdürülebilir ve örnek gösterilebilir uygulamalar bulunmaktadır.</w:t>
            </w:r>
          </w:p>
        </w:tc>
      </w:tr>
      <w:tr w:rsidR="00B8361F" w:rsidRPr="00B8361F" w:rsidTr="00B8361F">
        <w:trPr>
          <w:trHeight w:val="1985"/>
        </w:trPr>
        <w:tc>
          <w:tcPr>
            <w:tcW w:w="5949" w:type="dxa"/>
            <w:vMerge/>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tc>
        <w:tc>
          <w:tcPr>
            <w:tcW w:w="10065" w:type="dxa"/>
            <w:gridSpan w:val="5"/>
            <w:shd w:val="clear" w:color="auto" w:fill="E5AEC0"/>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noProof/>
                <w:color w:val="000000" w:themeColor="text1"/>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92" w:name="_Toc207361963"/>
            <w:r w:rsidRPr="00B8361F">
              <w:rPr>
                <w:rFonts w:asciiTheme="minorHAnsi" w:eastAsia="Times New Roman" w:hAnsiTheme="minorHAnsi" w:cstheme="minorHAnsi"/>
                <w:b/>
                <w:bCs/>
                <w:i/>
                <w:iCs/>
                <w:noProof/>
                <w:color w:val="000000" w:themeColor="text1"/>
                <w:sz w:val="20"/>
                <w:szCs w:val="20"/>
              </w:rPr>
              <w:t>Örnek Kanıtlar</w:t>
            </w:r>
            <w:bookmarkEnd w:id="92"/>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93" w:name="_Toc207361964"/>
            <w:r w:rsidRPr="00B8361F">
              <w:rPr>
                <w:rFonts w:asciiTheme="minorHAnsi" w:eastAsia="Times New Roman" w:hAnsiTheme="minorHAnsi" w:cstheme="minorHAnsi"/>
                <w:i/>
                <w:iCs/>
                <w:noProof/>
                <w:color w:val="000000" w:themeColor="text1"/>
                <w:sz w:val="20"/>
                <w:szCs w:val="20"/>
              </w:rPr>
              <w:t>Kalite kültürünün yaygınlaşması üzerine yapılan faaliyetler</w:t>
            </w:r>
            <w:bookmarkEnd w:id="93"/>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94" w:name="_Toc207361965"/>
            <w:r w:rsidRPr="00B8361F">
              <w:rPr>
                <w:rFonts w:asciiTheme="minorHAnsi" w:eastAsia="Times New Roman" w:hAnsiTheme="minorHAnsi" w:cstheme="minorHAnsi"/>
                <w:i/>
                <w:iCs/>
                <w:noProof/>
                <w:color w:val="000000" w:themeColor="text1"/>
                <w:sz w:val="20"/>
                <w:szCs w:val="20"/>
              </w:rPr>
              <w:t>Enstitü kurulu, danışma kurulu, komisyon toplantıları</w:t>
            </w:r>
            <w:bookmarkEnd w:id="94"/>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95" w:name="_Toc207361966"/>
            <w:r w:rsidRPr="00B8361F">
              <w:rPr>
                <w:rFonts w:asciiTheme="minorHAnsi" w:eastAsia="Times New Roman" w:hAnsiTheme="minorHAnsi" w:cstheme="minorHAnsi"/>
                <w:i/>
                <w:iCs/>
                <w:noProof/>
                <w:color w:val="000000" w:themeColor="text1"/>
                <w:sz w:val="20"/>
                <w:szCs w:val="20"/>
              </w:rPr>
              <w:t>İç ve dış paydaş görüşü alındığına dair dokümanlar</w:t>
            </w:r>
            <w:bookmarkEnd w:id="95"/>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96" w:name="_Toc207361967"/>
            <w:r w:rsidRPr="00B8361F">
              <w:rPr>
                <w:rFonts w:asciiTheme="minorHAnsi" w:eastAsia="Times New Roman" w:hAnsiTheme="minorHAnsi" w:cstheme="minorHAnsi"/>
                <w:i/>
                <w:iCs/>
                <w:noProof/>
                <w:color w:val="000000" w:themeColor="text1"/>
                <w:sz w:val="20"/>
                <w:szCs w:val="20"/>
              </w:rPr>
              <w:t>Enstitü yöneticilerinin varsa liderlik özelliklerini geliştirmek üzere aldıkları eğitimler</w:t>
            </w:r>
            <w:bookmarkEnd w:id="96"/>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97" w:name="_Toc207361968"/>
            <w:r w:rsidRPr="00B8361F">
              <w:rPr>
                <w:rFonts w:asciiTheme="minorHAnsi" w:eastAsia="Times New Roman" w:hAnsiTheme="minorHAnsi" w:cstheme="minorHAnsi"/>
                <w:i/>
                <w:iCs/>
                <w:noProof/>
                <w:color w:val="000000" w:themeColor="text1"/>
                <w:sz w:val="20"/>
                <w:szCs w:val="20"/>
              </w:rPr>
              <w:t>Enstitüdeki kalite kültürünü içselleştirmek için yapılan uygulamalar</w:t>
            </w:r>
            <w:bookmarkEnd w:id="97"/>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98" w:name="_Toc207361969"/>
            <w:r w:rsidRPr="00B8361F">
              <w:rPr>
                <w:rFonts w:asciiTheme="minorHAnsi" w:eastAsia="Times New Roman" w:hAnsiTheme="minorHAnsi" w:cstheme="minorHAnsi"/>
                <w:i/>
                <w:iCs/>
                <w:noProof/>
                <w:color w:val="000000" w:themeColor="text1"/>
                <w:sz w:val="20"/>
                <w:szCs w:val="20"/>
              </w:rPr>
              <w:t>Kalite güvencesi kültürünün içselleştirilmesine ilişkin izleme ve iyileştirme kanıtları</w:t>
            </w:r>
            <w:bookmarkEnd w:id="98"/>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99" w:name="_Toc207361970"/>
            <w:r w:rsidRPr="00B8361F">
              <w:rPr>
                <w:rFonts w:asciiTheme="minorHAnsi" w:eastAsia="Times New Roman"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bookmarkEnd w:id="99"/>
          </w:p>
          <w:p w:rsidR="00B8361F" w:rsidRPr="00B8361F" w:rsidRDefault="00B8361F" w:rsidP="00B8361F">
            <w:pPr>
              <w:widowControl w:val="0"/>
              <w:spacing w:before="0" w:after="0" w:line="276" w:lineRule="auto"/>
              <w:ind w:left="838" w:firstLine="0"/>
              <w:outlineLvl w:val="3"/>
              <w:rPr>
                <w:rFonts w:asciiTheme="minorHAnsi" w:eastAsia="Times New Roman" w:hAnsiTheme="minorHAnsi" w:cstheme="minorHAnsi"/>
                <w:i/>
                <w:iCs/>
                <w:noProof/>
                <w:color w:val="000000" w:themeColor="text1"/>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pPr w:leftFromText="141" w:rightFromText="141" w:vertAnchor="page" w:horzAnchor="margin" w:tblpXSpec="center" w:tblpY="269"/>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1869"/>
        <w:gridCol w:w="1786"/>
        <w:gridCol w:w="1887"/>
        <w:gridCol w:w="1905"/>
        <w:gridCol w:w="2848"/>
      </w:tblGrid>
      <w:tr w:rsidR="00B8361F" w:rsidRPr="00B8361F" w:rsidTr="00B8361F">
        <w:trPr>
          <w:trHeight w:val="291"/>
        </w:trPr>
        <w:tc>
          <w:tcPr>
            <w:tcW w:w="16014" w:type="dxa"/>
            <w:gridSpan w:val="6"/>
            <w:shd w:val="clear" w:color="auto" w:fill="E5AEC0"/>
            <w:vAlign w:val="bottom"/>
          </w:tcPr>
          <w:p w:rsidR="00B8361F" w:rsidRPr="00B8361F" w:rsidRDefault="00B8361F" w:rsidP="00B8361F">
            <w:pPr>
              <w:widowControl w:val="0"/>
              <w:spacing w:before="0" w:after="0" w:line="276" w:lineRule="auto"/>
              <w:ind w:firstLine="0"/>
              <w:jc w:val="right"/>
              <w:rPr>
                <w:rFonts w:asciiTheme="minorHAnsi" w:hAnsiTheme="minorHAnsi" w:cstheme="minorHAnsi"/>
                <w:b/>
                <w:noProof/>
                <w:color w:val="FFFFFF" w:themeColor="background1"/>
                <w:sz w:val="28"/>
                <w:szCs w:val="28"/>
              </w:rPr>
            </w:pPr>
          </w:p>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r w:rsidRPr="00B8361F">
              <w:rPr>
                <w:rFonts w:asciiTheme="minorHAnsi" w:hAnsiTheme="minorHAnsi" w:cstheme="minorHAnsi"/>
                <w:b/>
                <w:noProof/>
                <w:color w:val="000000" w:themeColor="text1"/>
                <w:sz w:val="28"/>
                <w:szCs w:val="28"/>
              </w:rPr>
              <w:t>LİDERLİK, YÖNETİŞİM VE KALİTE</w:t>
            </w:r>
          </w:p>
        </w:tc>
      </w:tr>
      <w:tr w:rsidR="00B8361F" w:rsidRPr="00B8361F" w:rsidTr="00B8361F">
        <w:trPr>
          <w:trHeight w:val="261"/>
        </w:trPr>
        <w:tc>
          <w:tcPr>
            <w:tcW w:w="16014" w:type="dxa"/>
            <w:gridSpan w:val="6"/>
            <w:shd w:val="clear" w:color="auto" w:fill="E5AEC0"/>
          </w:tcPr>
          <w:p w:rsidR="00B8361F" w:rsidRPr="00B8361F" w:rsidRDefault="00B8361F" w:rsidP="00B8361F">
            <w:pPr>
              <w:widowControl w:val="0"/>
              <w:spacing w:before="0" w:after="0" w:line="276" w:lineRule="auto"/>
              <w:ind w:firstLine="0"/>
              <w:jc w:val="left"/>
              <w:rPr>
                <w:rFonts w:asciiTheme="minorHAnsi" w:hAnsiTheme="minorHAnsi" w:cstheme="minorHAnsi"/>
                <w:b/>
                <w:bCs/>
                <w:noProof/>
                <w:sz w:val="24"/>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rPr>
            </w:pPr>
            <w:r w:rsidRPr="00B8361F">
              <w:rPr>
                <w:rFonts w:asciiTheme="minorHAnsi" w:hAnsiTheme="minorHAnsi" w:cstheme="minorHAnsi"/>
                <w:b/>
                <w:bCs/>
                <w:noProof/>
                <w:sz w:val="28"/>
                <w:szCs w:val="28"/>
              </w:rPr>
              <w:t>A.1. Liderlik ve Kalite</w:t>
            </w:r>
          </w:p>
        </w:tc>
      </w:tr>
      <w:tr w:rsidR="00B8361F" w:rsidRPr="00B8361F" w:rsidTr="00B8361F">
        <w:trPr>
          <w:trHeight w:val="227"/>
        </w:trPr>
        <w:tc>
          <w:tcPr>
            <w:tcW w:w="6799" w:type="dxa"/>
            <w:shd w:val="clear" w:color="auto" w:fill="E5AEC0"/>
            <w:vAlign w:val="center"/>
          </w:tcPr>
          <w:p w:rsidR="00B8361F" w:rsidRPr="00B8361F" w:rsidRDefault="00B8361F" w:rsidP="00B8361F">
            <w:pPr>
              <w:widowControl w:val="0"/>
              <w:tabs>
                <w:tab w:val="center" w:pos="2792"/>
              </w:tabs>
              <w:spacing w:before="0" w:after="0" w:line="276" w:lineRule="auto"/>
              <w:ind w:firstLine="0"/>
              <w:jc w:val="left"/>
              <w:rPr>
                <w:rFonts w:asciiTheme="minorHAnsi" w:hAnsiTheme="minorHAnsi" w:cstheme="minorHAnsi"/>
                <w:noProof/>
              </w:rPr>
            </w:pPr>
          </w:p>
        </w:tc>
        <w:tc>
          <w:tcPr>
            <w:tcW w:w="267"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1</w:t>
            </w:r>
          </w:p>
        </w:tc>
        <w:tc>
          <w:tcPr>
            <w:tcW w:w="1850"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2</w:t>
            </w:r>
          </w:p>
        </w:tc>
        <w:tc>
          <w:tcPr>
            <w:tcW w:w="1935"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3</w:t>
            </w:r>
          </w:p>
        </w:tc>
        <w:tc>
          <w:tcPr>
            <w:tcW w:w="1928"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4</w:t>
            </w:r>
          </w:p>
        </w:tc>
        <w:tc>
          <w:tcPr>
            <w:tcW w:w="3235"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5</w:t>
            </w:r>
          </w:p>
        </w:tc>
      </w:tr>
      <w:tr w:rsidR="00B8361F" w:rsidRPr="00B8361F" w:rsidTr="00B8361F">
        <w:trPr>
          <w:trHeight w:val="3044"/>
        </w:trPr>
        <w:tc>
          <w:tcPr>
            <w:tcW w:w="6799" w:type="dxa"/>
            <w:vMerge w:val="restart"/>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p w:rsidR="00B8361F" w:rsidRPr="00B8361F" w:rsidRDefault="00B8361F" w:rsidP="00B8361F">
            <w:pPr>
              <w:widowControl w:val="0"/>
              <w:spacing w:before="0" w:after="0" w:line="276" w:lineRule="auto"/>
              <w:ind w:firstLine="0"/>
              <w:rPr>
                <w:rFonts w:asciiTheme="minorHAnsi" w:hAnsiTheme="minorHAnsi" w:cstheme="minorHAnsi"/>
                <w:b/>
                <w:bCs/>
                <w:noProof/>
                <w:sz w:val="28"/>
                <w:szCs w:val="28"/>
                <w:u w:val="single"/>
              </w:rPr>
            </w:pPr>
            <w:r w:rsidRPr="00B8361F">
              <w:rPr>
                <w:rFonts w:asciiTheme="minorHAnsi" w:hAnsiTheme="minorHAnsi" w:cstheme="minorHAnsi"/>
                <w:b/>
                <w:bCs/>
                <w:noProof/>
                <w:sz w:val="28"/>
                <w:szCs w:val="28"/>
                <w:u w:val="single"/>
              </w:rPr>
              <w:t xml:space="preserve">A.1.3. İç kalite güvencesi mekanizmaları </w:t>
            </w:r>
          </w:p>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u w:val="single"/>
              </w:rPr>
            </w:pPr>
          </w:p>
          <w:p w:rsidR="00B8361F" w:rsidRPr="00B8361F" w:rsidRDefault="00B8361F" w:rsidP="00B8361F">
            <w:pPr>
              <w:widowControl w:val="0"/>
              <w:spacing w:before="0" w:after="0" w:line="276" w:lineRule="auto"/>
              <w:ind w:firstLine="0"/>
              <w:rPr>
                <w:rFonts w:asciiTheme="minorHAnsi" w:hAnsiTheme="minorHAnsi" w:cstheme="minorHAnsi"/>
                <w:noProof/>
                <w:sz w:val="24"/>
                <w:szCs w:val="24"/>
              </w:rPr>
            </w:pPr>
            <w:r w:rsidRPr="00B8361F">
              <w:rPr>
                <w:rFonts w:asciiTheme="minorHAnsi" w:hAnsiTheme="minorHAnsi" w:cstheme="minorHAnsi"/>
                <w:noProof/>
                <w:sz w:val="24"/>
                <w:szCs w:val="24"/>
              </w:rPr>
              <w:t>Enstitünün iş, işlem, süreç ve mekanizmalarına ilişkin akış şeması, yetkili ve sorumlulular belirlenmiştir. Tüm bu süreçler ve faaliyetler planlanmış takvime göre yürütülmekte ve izlenmektedir.</w:t>
            </w:r>
          </w:p>
          <w:p w:rsidR="00B8361F" w:rsidRPr="00B8361F" w:rsidRDefault="00B8361F" w:rsidP="00B8361F">
            <w:pPr>
              <w:widowControl w:val="0"/>
              <w:spacing w:before="0" w:after="0" w:line="276" w:lineRule="auto"/>
              <w:ind w:firstLine="0"/>
              <w:rPr>
                <w:rFonts w:asciiTheme="minorHAnsi" w:hAnsiTheme="minorHAnsi" w:cstheme="minorHAnsi"/>
                <w:noProof/>
                <w:sz w:val="24"/>
                <w:szCs w:val="24"/>
              </w:rPr>
            </w:pPr>
          </w:p>
          <w:p w:rsidR="00B8361F" w:rsidRPr="00B8361F" w:rsidRDefault="00B8361F" w:rsidP="00B8361F">
            <w:pPr>
              <w:widowControl w:val="0"/>
              <w:spacing w:before="0" w:after="0" w:line="276" w:lineRule="auto"/>
              <w:ind w:firstLine="0"/>
              <w:rPr>
                <w:rFonts w:asciiTheme="minorHAnsi" w:hAnsiTheme="minorHAnsi" w:cstheme="minorHAnsi"/>
                <w:noProof/>
                <w:sz w:val="24"/>
                <w:szCs w:val="24"/>
              </w:rPr>
            </w:pPr>
            <w:r w:rsidRPr="00B8361F">
              <w:rPr>
                <w:rFonts w:asciiTheme="minorHAnsi" w:hAnsiTheme="minorHAnsi" w:cstheme="minorHAnsi"/>
                <w:noProof/>
                <w:sz w:val="24"/>
                <w:szCs w:val="24"/>
              </w:rPr>
              <w:t>Enstitünün iş, işlem, süreç, mekanizmalarında enstitü yönetimi, anabilim dalı / anasanat dalı / programlar / disiplinler, öğretim elemanları, idari personel ve öğrencilerin rol ve sorumlulukları  belirtilmiştir. Gerçekleşen uygulamalar sistematik olarak izlenmektedir.</w:t>
            </w:r>
          </w:p>
          <w:p w:rsidR="00B8361F" w:rsidRPr="00B8361F" w:rsidRDefault="00B8361F" w:rsidP="00B8361F">
            <w:pPr>
              <w:widowControl w:val="0"/>
              <w:spacing w:before="0" w:after="0" w:line="276" w:lineRule="auto"/>
              <w:ind w:firstLine="0"/>
              <w:rPr>
                <w:rFonts w:asciiTheme="minorHAnsi" w:hAnsiTheme="minorHAnsi" w:cstheme="minorHAnsi"/>
                <w:noProof/>
                <w:sz w:val="24"/>
                <w:szCs w:val="24"/>
              </w:rPr>
            </w:pPr>
          </w:p>
          <w:p w:rsidR="00B8361F" w:rsidRPr="00B8361F" w:rsidRDefault="00B8361F" w:rsidP="00B8361F">
            <w:pPr>
              <w:widowControl w:val="0"/>
              <w:spacing w:before="0" w:after="0" w:line="276" w:lineRule="auto"/>
              <w:ind w:firstLine="0"/>
              <w:rPr>
                <w:rFonts w:asciiTheme="minorHAnsi" w:hAnsiTheme="minorHAnsi" w:cstheme="minorHAnsi"/>
                <w:noProof/>
                <w:sz w:val="24"/>
                <w:szCs w:val="24"/>
              </w:rPr>
            </w:pPr>
            <w:r w:rsidRPr="00B8361F">
              <w:rPr>
                <w:rFonts w:asciiTheme="minorHAnsi" w:hAnsiTheme="minorHAnsi" w:cstheme="minorHAnsi"/>
                <w:noProof/>
                <w:sz w:val="24"/>
                <w:szCs w:val="24"/>
              </w:rPr>
              <w:t xml:space="preserve">Önceden planlanmamış ve takvimlendirilmemiş faaliyetlerin kalite döngüleri sağlanmakta, kalite güvencesi sistemine entegre edilmekte ve izlenmektedir. </w:t>
            </w:r>
          </w:p>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267" w:type="dxa"/>
            <w:shd w:val="clear" w:color="auto" w:fill="FDDFE8"/>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Enstitünün tanımlanmış bir iç kalite güvencesi sistemi bulunmamaktadır.</w:t>
            </w:r>
          </w:p>
        </w:tc>
        <w:tc>
          <w:tcPr>
            <w:tcW w:w="1850" w:type="dxa"/>
            <w:shd w:val="clear" w:color="auto" w:fill="F5CEDD"/>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Enstitünün iç kalite güvencesi süreç ve mekanizmaları tanımlanmıştır.</w:t>
            </w:r>
          </w:p>
        </w:tc>
        <w:tc>
          <w:tcPr>
            <w:tcW w:w="1935" w:type="dxa"/>
            <w:shd w:val="clear" w:color="auto" w:fill="E59BB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 kalite güvencesi sistemi enstitünün geneline yayılmış, şeffaf ve bütüncül olarak yürütülmektedir.</w:t>
            </w:r>
          </w:p>
        </w:tc>
        <w:tc>
          <w:tcPr>
            <w:tcW w:w="1928" w:type="dxa"/>
            <w:shd w:val="clear" w:color="auto" w:fill="DE829E"/>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 kalite güvencesi sistemi mekanizmaları izlenmekte ve ilgili paydaşlarla birlikte iyileştirilmektedir.</w:t>
            </w:r>
          </w:p>
        </w:tc>
        <w:tc>
          <w:tcPr>
            <w:tcW w:w="3235" w:type="dxa"/>
            <w:shd w:val="clear" w:color="auto" w:fill="C3729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İçselleştirilmiş, sistematik, sürdürülebilir ve örnek gösterilebilir uygulamalar bulunmaktadır.</w:t>
            </w:r>
          </w:p>
        </w:tc>
      </w:tr>
      <w:tr w:rsidR="00B8361F" w:rsidRPr="00B8361F" w:rsidTr="00B8361F">
        <w:trPr>
          <w:trHeight w:val="1985"/>
        </w:trPr>
        <w:tc>
          <w:tcPr>
            <w:tcW w:w="6799" w:type="dxa"/>
            <w:vMerge/>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9215" w:type="dxa"/>
            <w:gridSpan w:val="5"/>
            <w:shd w:val="clear" w:color="auto" w:fill="E5AEC0"/>
          </w:tcPr>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sz w:val="20"/>
                <w:szCs w:val="20"/>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sz w:val="20"/>
                <w:szCs w:val="20"/>
              </w:rPr>
            </w:pPr>
            <w:bookmarkStart w:id="100" w:name="_Toc207361971"/>
            <w:r w:rsidRPr="00B8361F">
              <w:rPr>
                <w:rFonts w:asciiTheme="minorHAnsi" w:eastAsia="Times New Roman" w:hAnsiTheme="minorHAnsi" w:cstheme="minorHAnsi"/>
                <w:b/>
                <w:bCs/>
                <w:i/>
                <w:iCs/>
                <w:noProof/>
                <w:sz w:val="20"/>
                <w:szCs w:val="20"/>
              </w:rPr>
              <w:t>Örnek Kanıtlar</w:t>
            </w:r>
            <w:bookmarkEnd w:id="100"/>
          </w:p>
          <w:p w:rsidR="00B8361F" w:rsidRPr="00B8361F" w:rsidRDefault="00B8361F" w:rsidP="00B913D2">
            <w:pPr>
              <w:widowControl w:val="0"/>
              <w:numPr>
                <w:ilvl w:val="0"/>
                <w:numId w:val="31"/>
              </w:numPr>
              <w:spacing w:before="0" w:after="0" w:line="240" w:lineRule="auto"/>
              <w:jc w:val="left"/>
              <w:outlineLvl w:val="3"/>
              <w:rPr>
                <w:rFonts w:asciiTheme="minorHAnsi" w:eastAsia="Times New Roman" w:hAnsiTheme="minorHAnsi" w:cstheme="minorHAnsi"/>
                <w:i/>
                <w:iCs/>
                <w:noProof/>
                <w:sz w:val="20"/>
                <w:szCs w:val="20"/>
              </w:rPr>
            </w:pPr>
            <w:bookmarkStart w:id="101" w:name="_Toc207361972"/>
            <w:r w:rsidRPr="00B8361F">
              <w:rPr>
                <w:rFonts w:asciiTheme="minorHAnsi" w:eastAsia="Times New Roman" w:hAnsiTheme="minorHAnsi" w:cstheme="minorHAnsi"/>
                <w:i/>
                <w:iCs/>
                <w:noProof/>
                <w:sz w:val="20"/>
                <w:szCs w:val="20"/>
              </w:rPr>
              <w:t>Kalite güvencesi rehberi gibi tanımlı süreç belgeleri</w:t>
            </w:r>
            <w:bookmarkEnd w:id="101"/>
          </w:p>
          <w:p w:rsidR="00B8361F" w:rsidRPr="00B8361F" w:rsidRDefault="00B8361F" w:rsidP="00B913D2">
            <w:pPr>
              <w:widowControl w:val="0"/>
              <w:numPr>
                <w:ilvl w:val="0"/>
                <w:numId w:val="31"/>
              </w:numPr>
              <w:spacing w:before="0" w:after="0" w:line="240" w:lineRule="auto"/>
              <w:jc w:val="left"/>
              <w:outlineLvl w:val="3"/>
              <w:rPr>
                <w:rFonts w:asciiTheme="minorHAnsi" w:eastAsia="Times New Roman" w:hAnsiTheme="minorHAnsi" w:cstheme="minorHAnsi"/>
                <w:i/>
                <w:iCs/>
                <w:noProof/>
                <w:sz w:val="20"/>
                <w:szCs w:val="20"/>
              </w:rPr>
            </w:pPr>
            <w:bookmarkStart w:id="102" w:name="_Toc207361973"/>
            <w:r w:rsidRPr="00B8361F">
              <w:rPr>
                <w:rFonts w:asciiTheme="minorHAnsi" w:eastAsia="Times New Roman" w:hAnsiTheme="minorHAnsi" w:cstheme="minorHAnsi"/>
                <w:i/>
                <w:iCs/>
                <w:noProof/>
                <w:sz w:val="20"/>
                <w:szCs w:val="20"/>
              </w:rPr>
              <w:t>Enstitünün hedefleri ile uyumlu olarak hayata geçirilen eğitim ve öğretim, araştırma ve geliştirme, toplumsal katkı ve idari süreçlerin izlenme yöntemi, sorumluları ve takvimine ilişkin tanımlı süreçler</w:t>
            </w:r>
            <w:bookmarkEnd w:id="102"/>
          </w:p>
          <w:p w:rsidR="00B8361F" w:rsidRPr="00B8361F" w:rsidRDefault="00B8361F" w:rsidP="00B913D2">
            <w:pPr>
              <w:widowControl w:val="0"/>
              <w:numPr>
                <w:ilvl w:val="0"/>
                <w:numId w:val="31"/>
              </w:numPr>
              <w:spacing w:before="0" w:after="0" w:line="240" w:lineRule="auto"/>
              <w:jc w:val="left"/>
              <w:outlineLvl w:val="3"/>
              <w:rPr>
                <w:rFonts w:asciiTheme="minorHAnsi" w:eastAsia="Times New Roman" w:hAnsiTheme="minorHAnsi" w:cstheme="minorHAnsi"/>
                <w:i/>
                <w:iCs/>
                <w:noProof/>
                <w:sz w:val="20"/>
                <w:szCs w:val="20"/>
              </w:rPr>
            </w:pPr>
            <w:bookmarkStart w:id="103" w:name="_Toc207361974"/>
            <w:r w:rsidRPr="00B8361F">
              <w:rPr>
                <w:rFonts w:asciiTheme="minorHAnsi" w:eastAsia="Times New Roman" w:hAnsiTheme="minorHAnsi" w:cstheme="minorHAnsi"/>
                <w:i/>
                <w:iCs/>
                <w:noProof/>
                <w:sz w:val="20"/>
                <w:szCs w:val="20"/>
              </w:rPr>
              <w:t>Bilgi Yönetim Sisteminde PUKÖ çevrimlerinin kapatıldığına ilişkin kanıtlar</w:t>
            </w:r>
            <w:bookmarkEnd w:id="103"/>
          </w:p>
          <w:p w:rsidR="00B8361F" w:rsidRPr="00B8361F" w:rsidRDefault="00B8361F" w:rsidP="00B913D2">
            <w:pPr>
              <w:widowControl w:val="0"/>
              <w:numPr>
                <w:ilvl w:val="0"/>
                <w:numId w:val="31"/>
              </w:numPr>
              <w:spacing w:before="0" w:after="0" w:line="240" w:lineRule="auto"/>
              <w:jc w:val="left"/>
              <w:outlineLvl w:val="3"/>
              <w:rPr>
                <w:rFonts w:asciiTheme="minorHAnsi" w:eastAsia="Times New Roman" w:hAnsiTheme="minorHAnsi" w:cstheme="minorHAnsi"/>
                <w:i/>
                <w:iCs/>
                <w:noProof/>
                <w:sz w:val="20"/>
                <w:szCs w:val="20"/>
              </w:rPr>
            </w:pPr>
            <w:bookmarkStart w:id="104" w:name="_Toc207361975"/>
            <w:r w:rsidRPr="00B8361F">
              <w:rPr>
                <w:rFonts w:asciiTheme="minorHAnsi" w:eastAsia="Times New Roman" w:hAnsiTheme="minorHAnsi" w:cstheme="minorHAnsi"/>
                <w:i/>
                <w:iCs/>
                <w:noProof/>
                <w:sz w:val="20"/>
                <w:szCs w:val="20"/>
              </w:rPr>
              <w:t>Öz değerlendirme veya akran değerlendirme yaklaşımına ilişkin kanıtlar</w:t>
            </w:r>
            <w:bookmarkEnd w:id="104"/>
          </w:p>
          <w:p w:rsidR="00B8361F" w:rsidRPr="00B8361F" w:rsidRDefault="00B8361F" w:rsidP="00B913D2">
            <w:pPr>
              <w:widowControl w:val="0"/>
              <w:numPr>
                <w:ilvl w:val="0"/>
                <w:numId w:val="31"/>
              </w:numPr>
              <w:spacing w:before="0" w:after="0" w:line="240" w:lineRule="auto"/>
              <w:jc w:val="left"/>
              <w:outlineLvl w:val="3"/>
              <w:rPr>
                <w:rFonts w:asciiTheme="minorHAnsi" w:eastAsia="Times New Roman" w:hAnsiTheme="minorHAnsi" w:cstheme="minorHAnsi"/>
                <w:i/>
                <w:iCs/>
                <w:noProof/>
                <w:sz w:val="20"/>
                <w:szCs w:val="20"/>
              </w:rPr>
            </w:pPr>
            <w:bookmarkStart w:id="105" w:name="_Toc207361976"/>
            <w:r w:rsidRPr="00B8361F">
              <w:rPr>
                <w:rFonts w:asciiTheme="minorHAnsi" w:eastAsia="Times New Roman" w:hAnsiTheme="minorHAnsi" w:cstheme="minorHAnsi"/>
                <w:i/>
                <w:iCs/>
                <w:noProof/>
                <w:sz w:val="20"/>
                <w:szCs w:val="20"/>
              </w:rPr>
              <w:t>Paydaşların PUKÖ çevrimlerine katılımına ilişkin belgeler</w:t>
            </w:r>
            <w:bookmarkEnd w:id="105"/>
          </w:p>
          <w:p w:rsidR="00B8361F" w:rsidRPr="00B8361F" w:rsidRDefault="00B8361F" w:rsidP="00B913D2">
            <w:pPr>
              <w:widowControl w:val="0"/>
              <w:numPr>
                <w:ilvl w:val="0"/>
                <w:numId w:val="31"/>
              </w:numPr>
              <w:spacing w:before="0" w:after="0" w:line="240" w:lineRule="auto"/>
              <w:jc w:val="left"/>
              <w:outlineLvl w:val="3"/>
              <w:rPr>
                <w:rFonts w:asciiTheme="minorHAnsi" w:eastAsia="Times New Roman" w:hAnsiTheme="minorHAnsi" w:cstheme="minorHAnsi"/>
                <w:i/>
                <w:iCs/>
                <w:noProof/>
                <w:sz w:val="20"/>
                <w:szCs w:val="20"/>
              </w:rPr>
            </w:pPr>
            <w:bookmarkStart w:id="106" w:name="_Toc207361977"/>
            <w:r w:rsidRPr="00B8361F">
              <w:rPr>
                <w:rFonts w:asciiTheme="minorHAnsi" w:eastAsia="Times New Roman" w:hAnsiTheme="minorHAnsi" w:cstheme="minorHAnsi"/>
                <w:i/>
                <w:iCs/>
                <w:noProof/>
                <w:sz w:val="20"/>
                <w:szCs w:val="20"/>
              </w:rPr>
              <w:t>İzleme ve iyileştirme raporları</w:t>
            </w:r>
            <w:bookmarkEnd w:id="106"/>
          </w:p>
          <w:p w:rsidR="00B8361F" w:rsidRPr="00B8361F" w:rsidRDefault="00B8361F" w:rsidP="00B913D2">
            <w:pPr>
              <w:widowControl w:val="0"/>
              <w:numPr>
                <w:ilvl w:val="0"/>
                <w:numId w:val="31"/>
              </w:numPr>
              <w:spacing w:before="0" w:after="0" w:line="240" w:lineRule="auto"/>
              <w:jc w:val="left"/>
              <w:outlineLvl w:val="3"/>
              <w:rPr>
                <w:rFonts w:asciiTheme="minorHAnsi" w:eastAsia="Times New Roman" w:hAnsiTheme="minorHAnsi" w:cstheme="minorHAnsi"/>
                <w:i/>
                <w:iCs/>
                <w:noProof/>
                <w:sz w:val="20"/>
                <w:szCs w:val="20"/>
              </w:rPr>
            </w:pPr>
            <w:bookmarkStart w:id="107" w:name="_Toc207361978"/>
            <w:r w:rsidRPr="00B8361F">
              <w:rPr>
                <w:rFonts w:asciiTheme="minorHAnsi" w:eastAsia="Times New Roman" w:hAnsiTheme="minorHAnsi" w:cstheme="minorHAnsi"/>
                <w:i/>
                <w:iCs/>
                <w:noProof/>
                <w:sz w:val="20"/>
                <w:szCs w:val="20"/>
              </w:rPr>
              <w:t>İyileştirmelere ilişkin enstitü kurulu ve yönetim kurulu kararları</w:t>
            </w:r>
            <w:bookmarkEnd w:id="107"/>
          </w:p>
          <w:p w:rsidR="00B8361F" w:rsidRPr="00B8361F" w:rsidRDefault="00B8361F" w:rsidP="00B913D2">
            <w:pPr>
              <w:widowControl w:val="0"/>
              <w:numPr>
                <w:ilvl w:val="0"/>
                <w:numId w:val="31"/>
              </w:numPr>
              <w:spacing w:before="0" w:after="0" w:line="240" w:lineRule="auto"/>
              <w:jc w:val="left"/>
              <w:outlineLvl w:val="3"/>
              <w:rPr>
                <w:rFonts w:asciiTheme="minorHAnsi" w:eastAsia="Times New Roman" w:hAnsiTheme="minorHAnsi" w:cstheme="minorHAnsi"/>
                <w:i/>
                <w:iCs/>
                <w:noProof/>
                <w:sz w:val="20"/>
                <w:szCs w:val="20"/>
              </w:rPr>
            </w:pPr>
            <w:bookmarkStart w:id="108" w:name="_Toc207361979"/>
            <w:r w:rsidRPr="00B8361F">
              <w:rPr>
                <w:rFonts w:asciiTheme="minorHAnsi" w:eastAsia="Times New Roman" w:hAnsiTheme="minorHAnsi" w:cstheme="minorHAnsi"/>
                <w:i/>
                <w:iCs/>
                <w:noProof/>
                <w:sz w:val="20"/>
                <w:szCs w:val="20"/>
              </w:rPr>
              <w:t>İyileştirmelerin paydaşlara iletilmesine ilişkin kanıtlar</w:t>
            </w:r>
            <w:bookmarkEnd w:id="108"/>
          </w:p>
          <w:p w:rsidR="00B8361F" w:rsidRPr="00B8361F" w:rsidRDefault="00B8361F" w:rsidP="00B913D2">
            <w:pPr>
              <w:widowControl w:val="0"/>
              <w:numPr>
                <w:ilvl w:val="0"/>
                <w:numId w:val="31"/>
              </w:numPr>
              <w:spacing w:before="0" w:after="0" w:line="240" w:lineRule="auto"/>
              <w:jc w:val="left"/>
              <w:outlineLvl w:val="3"/>
              <w:rPr>
                <w:rFonts w:asciiTheme="minorHAnsi" w:eastAsia="Times New Roman" w:hAnsiTheme="minorHAnsi" w:cstheme="minorHAnsi"/>
                <w:i/>
                <w:iCs/>
                <w:noProof/>
                <w:sz w:val="20"/>
                <w:szCs w:val="20"/>
              </w:rPr>
            </w:pPr>
            <w:bookmarkStart w:id="109" w:name="_Toc207361980"/>
            <w:r w:rsidRPr="00B8361F">
              <w:rPr>
                <w:rFonts w:asciiTheme="minorHAnsi" w:eastAsia="Times New Roman" w:hAnsiTheme="minorHAnsi" w:cstheme="minorHAnsi"/>
                <w:bCs/>
                <w:i/>
                <w:iCs/>
                <w:noProof/>
                <w:sz w:val="20"/>
                <w:szCs w:val="20"/>
              </w:rPr>
              <w:t>Standart uygulamalar ve mevzuatın yanı sıra; enstitünün ihtiyaçları doğrultusunda geliştirdiği özgün yaklaşım ve uygulamalarına ilişkin kanıtlar</w:t>
            </w:r>
            <w:bookmarkEnd w:id="109"/>
          </w:p>
          <w:p w:rsidR="00B8361F" w:rsidRPr="00B8361F" w:rsidRDefault="00B8361F" w:rsidP="00B8361F">
            <w:pPr>
              <w:widowControl w:val="0"/>
              <w:spacing w:before="0" w:after="0" w:line="276" w:lineRule="auto"/>
              <w:ind w:left="838" w:firstLine="0"/>
              <w:outlineLvl w:val="3"/>
              <w:rPr>
                <w:rFonts w:asciiTheme="minorHAnsi" w:eastAsia="Times New Roman" w:hAnsiTheme="minorHAnsi" w:cstheme="minorHAnsi"/>
                <w:i/>
                <w:iCs/>
                <w:noProof/>
                <w:sz w:val="20"/>
                <w:szCs w:val="20"/>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pPr w:leftFromText="141" w:rightFromText="141" w:vertAnchor="page" w:horzAnchor="margin" w:tblpY="269"/>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2"/>
        <w:gridCol w:w="1869"/>
        <w:gridCol w:w="2260"/>
        <w:gridCol w:w="1972"/>
        <w:gridCol w:w="2223"/>
        <w:gridCol w:w="1868"/>
      </w:tblGrid>
      <w:tr w:rsidR="00B8361F" w:rsidRPr="00B8361F" w:rsidTr="00B8361F">
        <w:trPr>
          <w:trHeight w:val="291"/>
        </w:trPr>
        <w:tc>
          <w:tcPr>
            <w:tcW w:w="16014" w:type="dxa"/>
            <w:gridSpan w:val="6"/>
            <w:shd w:val="clear" w:color="auto" w:fill="E5AEC0"/>
            <w:vAlign w:val="bottom"/>
          </w:tcPr>
          <w:p w:rsidR="00B8361F" w:rsidRPr="00B8361F" w:rsidRDefault="00B8361F" w:rsidP="00B8361F">
            <w:pPr>
              <w:widowControl w:val="0"/>
              <w:spacing w:before="0" w:after="0" w:line="276" w:lineRule="auto"/>
              <w:ind w:firstLine="0"/>
              <w:jc w:val="right"/>
              <w:rPr>
                <w:rFonts w:asciiTheme="minorHAnsi" w:hAnsiTheme="minorHAnsi" w:cstheme="minorHAnsi"/>
                <w:b/>
                <w:noProof/>
                <w:color w:val="000000" w:themeColor="text1"/>
                <w:sz w:val="28"/>
                <w:szCs w:val="28"/>
              </w:rPr>
            </w:pPr>
          </w:p>
          <w:p w:rsidR="00B8361F" w:rsidRPr="00B8361F" w:rsidRDefault="00B8361F" w:rsidP="00B8361F">
            <w:pPr>
              <w:widowControl w:val="0"/>
              <w:spacing w:before="0" w:after="0" w:line="276" w:lineRule="auto"/>
              <w:ind w:firstLine="0"/>
              <w:jc w:val="right"/>
              <w:rPr>
                <w:rFonts w:asciiTheme="minorHAnsi" w:hAnsiTheme="minorHAnsi" w:cstheme="minorHAnsi"/>
                <w:b/>
                <w:bCs/>
                <w:noProof/>
                <w:color w:val="000000" w:themeColor="text1"/>
                <w:sz w:val="28"/>
                <w:szCs w:val="28"/>
              </w:rPr>
            </w:pPr>
            <w:r w:rsidRPr="00B8361F">
              <w:rPr>
                <w:rFonts w:asciiTheme="minorHAnsi" w:hAnsiTheme="minorHAnsi" w:cstheme="minorHAnsi"/>
                <w:b/>
                <w:noProof/>
                <w:color w:val="000000" w:themeColor="text1"/>
                <w:sz w:val="28"/>
                <w:szCs w:val="28"/>
              </w:rPr>
              <w:t>LİDERLİK, YÖNETİŞİM VE KALİTE</w:t>
            </w:r>
          </w:p>
        </w:tc>
      </w:tr>
      <w:tr w:rsidR="00B8361F" w:rsidRPr="00B8361F" w:rsidTr="00B8361F">
        <w:trPr>
          <w:trHeight w:val="261"/>
        </w:trPr>
        <w:tc>
          <w:tcPr>
            <w:tcW w:w="16014" w:type="dxa"/>
            <w:gridSpan w:val="6"/>
            <w:shd w:val="clear" w:color="auto" w:fill="E5AEC0"/>
          </w:tcPr>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4"/>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rPr>
            </w:pPr>
            <w:r w:rsidRPr="00B8361F">
              <w:rPr>
                <w:rFonts w:asciiTheme="minorHAnsi" w:hAnsiTheme="minorHAnsi" w:cstheme="minorHAnsi"/>
                <w:b/>
                <w:bCs/>
                <w:noProof/>
                <w:color w:val="000000" w:themeColor="text1"/>
                <w:sz w:val="28"/>
                <w:szCs w:val="28"/>
              </w:rPr>
              <w:t>A.1. Liderlik ve Kalite</w:t>
            </w:r>
          </w:p>
        </w:tc>
      </w:tr>
      <w:tr w:rsidR="00B8361F" w:rsidRPr="00B8361F" w:rsidTr="00B8361F">
        <w:trPr>
          <w:trHeight w:val="227"/>
        </w:trPr>
        <w:tc>
          <w:tcPr>
            <w:tcW w:w="6232" w:type="dxa"/>
            <w:shd w:val="clear" w:color="auto" w:fill="E5AEC0"/>
            <w:vAlign w:val="center"/>
          </w:tcPr>
          <w:p w:rsidR="00B8361F" w:rsidRPr="00B8361F" w:rsidRDefault="00B8361F" w:rsidP="00B8361F">
            <w:pPr>
              <w:widowControl w:val="0"/>
              <w:tabs>
                <w:tab w:val="center" w:pos="2792"/>
              </w:tabs>
              <w:spacing w:before="0" w:after="0" w:line="276" w:lineRule="auto"/>
              <w:ind w:firstLine="0"/>
              <w:jc w:val="left"/>
              <w:rPr>
                <w:rFonts w:asciiTheme="minorHAnsi" w:hAnsiTheme="minorHAnsi" w:cstheme="minorHAnsi"/>
                <w:noProof/>
                <w:color w:val="000000" w:themeColor="text1"/>
              </w:rPr>
            </w:pPr>
          </w:p>
        </w:tc>
        <w:tc>
          <w:tcPr>
            <w:tcW w:w="1347"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1</w:t>
            </w:r>
          </w:p>
        </w:tc>
        <w:tc>
          <w:tcPr>
            <w:tcW w:w="2331"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2</w:t>
            </w:r>
          </w:p>
        </w:tc>
        <w:tc>
          <w:tcPr>
            <w:tcW w:w="1984"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3</w:t>
            </w:r>
          </w:p>
        </w:tc>
        <w:tc>
          <w:tcPr>
            <w:tcW w:w="2223"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4</w:t>
            </w:r>
          </w:p>
        </w:tc>
        <w:tc>
          <w:tcPr>
            <w:tcW w:w="1897"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5</w:t>
            </w:r>
          </w:p>
        </w:tc>
      </w:tr>
      <w:tr w:rsidR="00B8361F" w:rsidRPr="00B8361F" w:rsidTr="00B8361F">
        <w:trPr>
          <w:trHeight w:val="3044"/>
        </w:trPr>
        <w:tc>
          <w:tcPr>
            <w:tcW w:w="6232" w:type="dxa"/>
            <w:vMerge w:val="restart"/>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A.1.4. Kalite Komisyonu</w:t>
            </w: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u w:val="single"/>
              </w:rPr>
            </w:pPr>
          </w:p>
          <w:p w:rsidR="00B8361F" w:rsidRPr="00B8361F" w:rsidRDefault="00B8361F" w:rsidP="00B8361F">
            <w:pPr>
              <w:widowControl w:val="0"/>
              <w:spacing w:before="100" w:beforeAutospacing="1" w:after="100" w:afterAutospacing="1" w:line="240" w:lineRule="auto"/>
              <w:ind w:firstLine="0"/>
              <w:rPr>
                <w:rFonts w:asciiTheme="minorHAnsi" w:eastAsia="Times New Roman" w:hAnsiTheme="minorHAnsi" w:cstheme="minorHAnsi"/>
                <w:noProof/>
                <w:color w:val="000000" w:themeColor="text1"/>
                <w:sz w:val="24"/>
                <w:szCs w:val="24"/>
              </w:rPr>
            </w:pPr>
            <w:r w:rsidRPr="00B8361F">
              <w:rPr>
                <w:rFonts w:asciiTheme="minorHAnsi" w:eastAsia="Times New Roman" w:hAnsiTheme="minorHAnsi" w:cstheme="minorHAnsi"/>
                <w:noProof/>
                <w:color w:val="000000" w:themeColor="text1"/>
                <w:sz w:val="24"/>
                <w:szCs w:val="24"/>
              </w:rPr>
              <w:t>Kalite Komisyonu, ilgili mevzuatla uyumlu biçimde, kapsayıcı ve temsilî bir yapıyla oluşturulmuştur. Görev, yetki ve sorumlulukları net olarak tanımlanmıştır. İç değerlendirme, dış değerlendirme ve sürekli iyileştirme süreçlerini yürütür ve sonuçları üst yönetime raporlar.</w:t>
            </w:r>
          </w:p>
          <w:p w:rsidR="00B8361F" w:rsidRPr="00B8361F" w:rsidRDefault="00B8361F" w:rsidP="00B8361F">
            <w:pPr>
              <w:widowControl w:val="0"/>
              <w:spacing w:before="0" w:after="0" w:line="276" w:lineRule="auto"/>
              <w:ind w:firstLine="0"/>
              <w:rPr>
                <w:rFonts w:asciiTheme="minorHAnsi" w:hAnsiTheme="minorHAnsi" w:cstheme="minorHAnsi"/>
                <w:noProof/>
                <w:color w:val="000000" w:themeColor="text1"/>
              </w:rPr>
            </w:pPr>
          </w:p>
        </w:tc>
        <w:tc>
          <w:tcPr>
            <w:tcW w:w="1347" w:type="dxa"/>
            <w:shd w:val="clear" w:color="auto" w:fill="FDDFE8"/>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Enstitüde kalite güvencesi süreçlerini yürütmek üzere oluşturulmuş bir kalite komisyonu bulunmamaktadır.</w:t>
            </w:r>
          </w:p>
        </w:tc>
        <w:tc>
          <w:tcPr>
            <w:tcW w:w="2331" w:type="dxa"/>
            <w:shd w:val="clear" w:color="auto" w:fill="F5CEDD"/>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Enstitü kalite komisyonunun yetki, görev ve sorumlulukları ile organizasyon yapısı tanımlanmıştır.</w:t>
            </w:r>
          </w:p>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tc>
        <w:tc>
          <w:tcPr>
            <w:tcW w:w="1984" w:type="dxa"/>
            <w:shd w:val="clear" w:color="auto" w:fill="E59BB2"/>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 xml:space="preserve">Kalite komisyonu kurumun kalite güvencesi çalışmalarını etkin, kapsayıcı, katılımcı, şeffaf ve karar alma mekanizmalarında etkili biçimde yürütmektedir. </w:t>
            </w:r>
          </w:p>
        </w:tc>
        <w:tc>
          <w:tcPr>
            <w:tcW w:w="2223" w:type="dxa"/>
            <w:shd w:val="clear" w:color="auto" w:fill="DE829E"/>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 xml:space="preserve">Kalite komisyonu çalışma biçimi ve işleyişi izlenmekte ve bağlı iyileştirmeler gerçekleştirilmektedir. </w:t>
            </w:r>
          </w:p>
        </w:tc>
        <w:tc>
          <w:tcPr>
            <w:tcW w:w="1897" w:type="dxa"/>
            <w:shd w:val="clear" w:color="auto" w:fill="C37292"/>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İçselleştirilmiş, sistematik, sürdürülebilir ve örnek gösterilebilir uygulamalar bulunmaktadır.</w:t>
            </w:r>
          </w:p>
        </w:tc>
      </w:tr>
      <w:tr w:rsidR="00B8361F" w:rsidRPr="00B8361F" w:rsidTr="00B8361F">
        <w:trPr>
          <w:trHeight w:val="1985"/>
        </w:trPr>
        <w:tc>
          <w:tcPr>
            <w:tcW w:w="6232" w:type="dxa"/>
            <w:vMerge/>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tc>
        <w:tc>
          <w:tcPr>
            <w:tcW w:w="9782" w:type="dxa"/>
            <w:gridSpan w:val="5"/>
            <w:shd w:val="clear" w:color="auto" w:fill="E5AEC0"/>
          </w:tcPr>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110" w:name="_Toc207361981"/>
            <w:r w:rsidRPr="00B8361F">
              <w:rPr>
                <w:rFonts w:asciiTheme="minorHAnsi" w:eastAsia="Times New Roman" w:hAnsiTheme="minorHAnsi" w:cstheme="minorHAnsi"/>
                <w:b/>
                <w:bCs/>
                <w:i/>
                <w:iCs/>
                <w:noProof/>
                <w:color w:val="000000" w:themeColor="text1"/>
                <w:sz w:val="20"/>
                <w:szCs w:val="20"/>
              </w:rPr>
              <w:t>Örnek Kanıtlar</w:t>
            </w:r>
            <w:bookmarkEnd w:id="110"/>
          </w:p>
          <w:p w:rsidR="00B8361F" w:rsidRPr="00B8361F" w:rsidRDefault="00B8361F" w:rsidP="00B913D2">
            <w:pPr>
              <w:widowControl w:val="0"/>
              <w:numPr>
                <w:ilvl w:val="0"/>
                <w:numId w:val="20"/>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11" w:name="_Toc207361982"/>
            <w:r w:rsidRPr="00B8361F">
              <w:rPr>
                <w:rFonts w:asciiTheme="minorHAnsi" w:eastAsia="Times New Roman" w:hAnsiTheme="minorHAnsi" w:cstheme="minorHAnsi"/>
                <w:bCs/>
                <w:i/>
                <w:noProof/>
                <w:color w:val="000000" w:themeColor="text1"/>
                <w:sz w:val="20"/>
                <w:szCs w:val="20"/>
              </w:rPr>
              <w:t>Kalite Komisyonunun çalışma ilkelerini ve yapısını içeren tanımlı süreçler</w:t>
            </w:r>
            <w:bookmarkEnd w:id="111"/>
          </w:p>
          <w:p w:rsidR="00B8361F" w:rsidRPr="00B8361F" w:rsidRDefault="00B8361F" w:rsidP="00B913D2">
            <w:pPr>
              <w:widowControl w:val="0"/>
              <w:numPr>
                <w:ilvl w:val="0"/>
                <w:numId w:val="20"/>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12" w:name="_Toc207361983"/>
            <w:r w:rsidRPr="00B8361F">
              <w:rPr>
                <w:rFonts w:asciiTheme="minorHAnsi" w:eastAsia="Times New Roman" w:hAnsiTheme="minorHAnsi" w:cstheme="minorHAnsi"/>
                <w:bCs/>
                <w:i/>
                <w:noProof/>
                <w:color w:val="000000" w:themeColor="text1"/>
                <w:sz w:val="20"/>
                <w:szCs w:val="20"/>
              </w:rPr>
              <w:t>Toplantı tutanakları, katılımcı listesi</w:t>
            </w:r>
            <w:bookmarkEnd w:id="112"/>
          </w:p>
          <w:p w:rsidR="00B8361F" w:rsidRPr="00B8361F" w:rsidRDefault="00B8361F" w:rsidP="00B913D2">
            <w:pPr>
              <w:widowControl w:val="0"/>
              <w:numPr>
                <w:ilvl w:val="0"/>
                <w:numId w:val="20"/>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13" w:name="_Toc207361984"/>
            <w:r w:rsidRPr="00B8361F">
              <w:rPr>
                <w:rFonts w:asciiTheme="minorHAnsi" w:eastAsia="Times New Roman" w:hAnsiTheme="minorHAnsi" w:cstheme="minorHAnsi"/>
                <w:bCs/>
                <w:i/>
                <w:noProof/>
                <w:color w:val="000000" w:themeColor="text1"/>
                <w:sz w:val="20"/>
                <w:szCs w:val="20"/>
              </w:rPr>
              <w:t>Komisyon/ekip tarafından gerçekleştirilen uygulamalar</w:t>
            </w:r>
            <w:bookmarkEnd w:id="113"/>
          </w:p>
          <w:p w:rsidR="00B8361F" w:rsidRPr="00B8361F" w:rsidRDefault="00B8361F" w:rsidP="00B913D2">
            <w:pPr>
              <w:widowControl w:val="0"/>
              <w:numPr>
                <w:ilvl w:val="0"/>
                <w:numId w:val="20"/>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14" w:name="_Toc207361985"/>
            <w:r w:rsidRPr="00B8361F">
              <w:rPr>
                <w:rFonts w:asciiTheme="minorHAnsi" w:eastAsia="Times New Roman" w:hAnsiTheme="minorHAnsi" w:cstheme="minorHAnsi"/>
                <w:bCs/>
                <w:i/>
                <w:noProof/>
                <w:color w:val="000000" w:themeColor="text1"/>
                <w:sz w:val="20"/>
                <w:szCs w:val="20"/>
              </w:rPr>
              <w:t>Kalite Komisyonu çalışmalarına enstitü iç ve dış paydaş katılımını gösteren kanıtlar (Toplantılar, etkinlikler, raporlar, anketler)</w:t>
            </w:r>
            <w:bookmarkEnd w:id="114"/>
            <w:r w:rsidRPr="00B8361F">
              <w:rPr>
                <w:rFonts w:asciiTheme="minorHAnsi" w:eastAsia="Times New Roman" w:hAnsiTheme="minorHAnsi" w:cstheme="minorHAnsi"/>
                <w:bCs/>
                <w:i/>
                <w:noProof/>
                <w:color w:val="000000" w:themeColor="text1"/>
                <w:sz w:val="20"/>
                <w:szCs w:val="20"/>
              </w:rPr>
              <w:t xml:space="preserve"> </w:t>
            </w:r>
          </w:p>
          <w:p w:rsidR="00B8361F" w:rsidRPr="00B8361F" w:rsidRDefault="00B8361F" w:rsidP="00B913D2">
            <w:pPr>
              <w:widowControl w:val="0"/>
              <w:numPr>
                <w:ilvl w:val="0"/>
                <w:numId w:val="20"/>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15" w:name="_Toc207361986"/>
            <w:r w:rsidRPr="00B8361F">
              <w:rPr>
                <w:rFonts w:asciiTheme="minorHAnsi" w:eastAsia="Times New Roman" w:hAnsiTheme="minorHAnsi" w:cstheme="minorHAnsi"/>
                <w:bCs/>
                <w:i/>
                <w:noProof/>
                <w:color w:val="000000" w:themeColor="text1"/>
                <w:sz w:val="20"/>
                <w:szCs w:val="20"/>
              </w:rPr>
              <w:t>İç kalite güvencesi sisteminin iyileştirilmesine yönelik yönetim kurulu kararları</w:t>
            </w:r>
            <w:bookmarkEnd w:id="115"/>
          </w:p>
          <w:p w:rsidR="00B8361F" w:rsidRPr="00B8361F" w:rsidRDefault="00B8361F" w:rsidP="00B913D2">
            <w:pPr>
              <w:widowControl w:val="0"/>
              <w:numPr>
                <w:ilvl w:val="0"/>
                <w:numId w:val="20"/>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16" w:name="_Toc207361987"/>
            <w:r w:rsidRPr="00B8361F">
              <w:rPr>
                <w:rFonts w:asciiTheme="minorHAnsi" w:eastAsia="Times New Roman" w:hAnsiTheme="minorHAnsi" w:cstheme="minorHAnsi"/>
                <w:bCs/>
                <w:i/>
                <w:noProof/>
                <w:color w:val="000000" w:themeColor="text1"/>
                <w:sz w:val="20"/>
                <w:szCs w:val="20"/>
              </w:rPr>
              <w:t>Kalite komisyonun faaliyetlerine ilişkin izleme ve iyileştirme raporları</w:t>
            </w:r>
            <w:bookmarkEnd w:id="116"/>
          </w:p>
          <w:p w:rsidR="00B8361F" w:rsidRPr="00B8361F" w:rsidRDefault="00B8361F" w:rsidP="00B913D2">
            <w:pPr>
              <w:widowControl w:val="0"/>
              <w:numPr>
                <w:ilvl w:val="0"/>
                <w:numId w:val="20"/>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17" w:name="_Toc207361988"/>
            <w:r w:rsidRPr="00B8361F">
              <w:rPr>
                <w:rFonts w:asciiTheme="minorHAnsi" w:eastAsia="Times New Roman"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bookmarkEnd w:id="117"/>
          </w:p>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tbl>
      <w:tblPr>
        <w:tblpPr w:leftFromText="141" w:rightFromText="141" w:vertAnchor="page" w:horzAnchor="margin" w:tblpXSpec="center" w:tblpY="269"/>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190"/>
        <w:gridCol w:w="1948"/>
        <w:gridCol w:w="2008"/>
        <w:gridCol w:w="1963"/>
        <w:gridCol w:w="1956"/>
      </w:tblGrid>
      <w:tr w:rsidR="00B8361F" w:rsidRPr="00B8361F" w:rsidTr="00B8361F">
        <w:trPr>
          <w:trHeight w:val="291"/>
        </w:trPr>
        <w:tc>
          <w:tcPr>
            <w:tcW w:w="16014" w:type="dxa"/>
            <w:gridSpan w:val="6"/>
            <w:shd w:val="clear" w:color="auto" w:fill="E5AEC0"/>
            <w:vAlign w:val="bottom"/>
          </w:tcPr>
          <w:p w:rsidR="00B8361F" w:rsidRPr="00B8361F" w:rsidRDefault="00B8361F" w:rsidP="00B8361F">
            <w:pPr>
              <w:widowControl w:val="0"/>
              <w:spacing w:before="0" w:after="0" w:line="276" w:lineRule="auto"/>
              <w:ind w:firstLine="0"/>
              <w:jc w:val="right"/>
              <w:rPr>
                <w:rFonts w:asciiTheme="minorHAnsi" w:hAnsiTheme="minorHAnsi" w:cstheme="minorHAnsi"/>
                <w:b/>
                <w:noProof/>
                <w:color w:val="000000" w:themeColor="text1"/>
                <w:sz w:val="28"/>
                <w:szCs w:val="28"/>
              </w:rPr>
            </w:pPr>
          </w:p>
          <w:p w:rsidR="00B8361F" w:rsidRPr="00B8361F" w:rsidRDefault="00B8361F" w:rsidP="00B8361F">
            <w:pPr>
              <w:widowControl w:val="0"/>
              <w:spacing w:before="0" w:after="0" w:line="276" w:lineRule="auto"/>
              <w:ind w:firstLine="0"/>
              <w:jc w:val="right"/>
              <w:rPr>
                <w:rFonts w:asciiTheme="minorHAnsi" w:hAnsiTheme="minorHAnsi" w:cstheme="minorHAnsi"/>
                <w:b/>
                <w:bCs/>
                <w:noProof/>
                <w:color w:val="000000" w:themeColor="text1"/>
                <w:sz w:val="28"/>
                <w:szCs w:val="28"/>
              </w:rPr>
            </w:pPr>
            <w:r w:rsidRPr="00B8361F">
              <w:rPr>
                <w:rFonts w:asciiTheme="minorHAnsi" w:hAnsiTheme="minorHAnsi" w:cstheme="minorHAnsi"/>
                <w:b/>
                <w:noProof/>
                <w:color w:val="000000" w:themeColor="text1"/>
                <w:sz w:val="28"/>
                <w:szCs w:val="28"/>
              </w:rPr>
              <w:t>LİDERLİK, YÖNETİŞİM VE KALİTE</w:t>
            </w:r>
          </w:p>
        </w:tc>
      </w:tr>
      <w:tr w:rsidR="00B8361F" w:rsidRPr="00B8361F" w:rsidTr="00B8361F">
        <w:trPr>
          <w:trHeight w:val="261"/>
        </w:trPr>
        <w:tc>
          <w:tcPr>
            <w:tcW w:w="16014" w:type="dxa"/>
            <w:gridSpan w:val="6"/>
            <w:shd w:val="clear" w:color="auto" w:fill="E5AEC0"/>
          </w:tcPr>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rPr>
            </w:pPr>
            <w:r w:rsidRPr="00B8361F">
              <w:rPr>
                <w:rFonts w:asciiTheme="minorHAnsi" w:hAnsiTheme="minorHAnsi" w:cstheme="minorHAnsi"/>
                <w:b/>
                <w:bCs/>
                <w:noProof/>
                <w:color w:val="000000" w:themeColor="text1"/>
                <w:sz w:val="28"/>
                <w:szCs w:val="28"/>
              </w:rPr>
              <w:t>A.1. Liderlik ve Kalite</w:t>
            </w:r>
          </w:p>
        </w:tc>
      </w:tr>
      <w:tr w:rsidR="00B8361F" w:rsidRPr="00B8361F" w:rsidTr="00B8361F">
        <w:trPr>
          <w:trHeight w:val="227"/>
        </w:trPr>
        <w:tc>
          <w:tcPr>
            <w:tcW w:w="5949" w:type="dxa"/>
            <w:shd w:val="clear" w:color="auto" w:fill="E5AEC0"/>
            <w:vAlign w:val="center"/>
          </w:tcPr>
          <w:p w:rsidR="00B8361F" w:rsidRPr="00B8361F" w:rsidRDefault="00B8361F" w:rsidP="00B8361F">
            <w:pPr>
              <w:widowControl w:val="0"/>
              <w:tabs>
                <w:tab w:val="center" w:pos="2792"/>
              </w:tabs>
              <w:spacing w:before="0" w:after="0" w:line="276" w:lineRule="auto"/>
              <w:ind w:firstLine="0"/>
              <w:jc w:val="left"/>
              <w:rPr>
                <w:rFonts w:asciiTheme="minorHAnsi" w:hAnsiTheme="minorHAnsi" w:cstheme="minorHAnsi"/>
                <w:noProof/>
                <w:color w:val="000000" w:themeColor="text1"/>
              </w:rPr>
            </w:pPr>
          </w:p>
        </w:tc>
        <w:tc>
          <w:tcPr>
            <w:tcW w:w="2190"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1</w:t>
            </w:r>
          </w:p>
        </w:tc>
        <w:tc>
          <w:tcPr>
            <w:tcW w:w="1948"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2</w:t>
            </w:r>
          </w:p>
        </w:tc>
        <w:tc>
          <w:tcPr>
            <w:tcW w:w="2008"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3</w:t>
            </w:r>
          </w:p>
        </w:tc>
        <w:tc>
          <w:tcPr>
            <w:tcW w:w="1963"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4</w:t>
            </w:r>
          </w:p>
        </w:tc>
        <w:tc>
          <w:tcPr>
            <w:tcW w:w="1956"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rPr>
              <w:t>5</w:t>
            </w:r>
          </w:p>
        </w:tc>
      </w:tr>
      <w:tr w:rsidR="00B8361F" w:rsidRPr="00B8361F" w:rsidTr="00B8361F">
        <w:trPr>
          <w:trHeight w:val="3044"/>
        </w:trPr>
        <w:tc>
          <w:tcPr>
            <w:tcW w:w="5949" w:type="dxa"/>
            <w:vMerge w:val="restart"/>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b/>
                <w:bCs/>
                <w:i/>
                <w:noProof/>
                <w:color w:val="000000" w:themeColor="text1"/>
                <w:u w:val="single"/>
              </w:rPr>
            </w:pPr>
          </w:p>
          <w:p w:rsidR="00B8361F" w:rsidRPr="00B8361F" w:rsidRDefault="00B8361F" w:rsidP="00B8361F">
            <w:pPr>
              <w:widowControl w:val="0"/>
              <w:spacing w:before="0" w:after="0" w:line="276" w:lineRule="auto"/>
              <w:ind w:firstLine="0"/>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A.1.5. Bilgilendirme ve Hesap verebilirlik</w:t>
            </w:r>
          </w:p>
          <w:p w:rsidR="00B8361F" w:rsidRPr="00B8361F" w:rsidRDefault="00B8361F" w:rsidP="00B8361F">
            <w:pPr>
              <w:widowControl w:val="0"/>
              <w:spacing w:before="0" w:after="0" w:line="276" w:lineRule="auto"/>
              <w:ind w:firstLine="0"/>
              <w:jc w:val="left"/>
              <w:rPr>
                <w:rFonts w:asciiTheme="minorHAnsi" w:hAnsiTheme="minorHAnsi" w:cstheme="minorHAnsi"/>
                <w:b/>
                <w:bCs/>
                <w:i/>
                <w:noProof/>
                <w:color w:val="000000" w:themeColor="text1"/>
                <w:u w:val="single"/>
              </w:rPr>
            </w:pPr>
          </w:p>
          <w:p w:rsidR="00B8361F" w:rsidRPr="00B8361F" w:rsidRDefault="00B8361F" w:rsidP="00B8361F">
            <w:pPr>
              <w:widowControl w:val="0"/>
              <w:spacing w:before="0" w:after="0" w:line="276" w:lineRule="auto"/>
              <w:ind w:left="25" w:right="174" w:firstLine="0"/>
              <w:rPr>
                <w:rFonts w:asciiTheme="minorHAnsi" w:hAnsiTheme="minorHAnsi" w:cstheme="minorHAnsi"/>
                <w:noProof/>
                <w:color w:val="000000" w:themeColor="text1"/>
                <w:sz w:val="24"/>
                <w:szCs w:val="24"/>
              </w:rPr>
            </w:pPr>
            <w:r w:rsidRPr="00B8361F">
              <w:rPr>
                <w:rFonts w:asciiTheme="minorHAnsi" w:eastAsia="Times New Roman" w:hAnsiTheme="minorHAnsi" w:cstheme="minorHAnsi"/>
                <w:noProof/>
                <w:color w:val="000000" w:themeColor="text1"/>
                <w:sz w:val="24"/>
                <w:szCs w:val="24"/>
              </w:rPr>
              <w:t>Kamuoyunu bilgilendirme stratejileri oluşturulmuş, erişilebilir, güncel ve doğru bilgi sunumu sağlanmıştır. Hesap verebilirlik ilkeleri doğrultusunda uygulamalar takvime bağlı yürütülür; geri bildirim mekanizmaları izlenir ve değerlendirilir.</w:t>
            </w:r>
          </w:p>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tc>
        <w:tc>
          <w:tcPr>
            <w:tcW w:w="2190" w:type="dxa"/>
            <w:shd w:val="clear" w:color="auto" w:fill="FDDFE8"/>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 xml:space="preserve">Enstitüde kamuoyunu bilgilendirmek ve hesap verebilirliği gerçekleştirmek üzere mekanizmalar bulunmamaktadır. </w:t>
            </w:r>
          </w:p>
        </w:tc>
        <w:tc>
          <w:tcPr>
            <w:tcW w:w="1948" w:type="dxa"/>
            <w:shd w:val="clear" w:color="auto" w:fill="F5CEDD"/>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Enstitüde şeffaflık ve hesap verebilirlik ilkeleri doğrultusunda kamuoyunu bilgilendirmek üzere tanımlı süreçler bulunmaktadır.</w:t>
            </w:r>
          </w:p>
        </w:tc>
        <w:tc>
          <w:tcPr>
            <w:tcW w:w="2008" w:type="dxa"/>
            <w:shd w:val="clear" w:color="auto" w:fill="E59BB2"/>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 xml:space="preserve">Enstitü tanımlı süreçleri doğrultusunda kamuoyunu bilgilendirme ve hesap verebilirlik mekanizmalarını işletmektedir. </w:t>
            </w:r>
          </w:p>
        </w:tc>
        <w:tc>
          <w:tcPr>
            <w:tcW w:w="1963" w:type="dxa"/>
            <w:shd w:val="clear" w:color="auto" w:fill="DE829E"/>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Enstitüde kamuoyunu bilgilendirme ve hesap verebilirlik mekanizmaları izlenmekte ve paydaş görüşleri doğrultusunda iyileştirilmektedir.</w:t>
            </w:r>
          </w:p>
        </w:tc>
        <w:tc>
          <w:tcPr>
            <w:tcW w:w="1956" w:type="dxa"/>
            <w:shd w:val="clear" w:color="auto" w:fill="C37292"/>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İçselleştirilmiş, sistematik, sürdürülebilir ve örnek gösterilebilir uygulamalar bulunmaktadır.</w:t>
            </w:r>
          </w:p>
        </w:tc>
      </w:tr>
      <w:tr w:rsidR="00B8361F" w:rsidRPr="00B8361F" w:rsidTr="00B8361F">
        <w:trPr>
          <w:trHeight w:val="1985"/>
        </w:trPr>
        <w:tc>
          <w:tcPr>
            <w:tcW w:w="5949" w:type="dxa"/>
            <w:vMerge/>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tc>
        <w:tc>
          <w:tcPr>
            <w:tcW w:w="10065" w:type="dxa"/>
            <w:gridSpan w:val="5"/>
            <w:shd w:val="clear" w:color="auto" w:fill="E5AEC0"/>
          </w:tcPr>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rPr>
            </w:pPr>
            <w:r w:rsidRPr="00B8361F">
              <w:rPr>
                <w:rFonts w:asciiTheme="minorHAnsi" w:eastAsia="Times New Roman" w:hAnsiTheme="minorHAnsi" w:cstheme="minorHAnsi"/>
                <w:b/>
                <w:bCs/>
                <w:i/>
                <w:iCs/>
                <w:noProof/>
                <w:color w:val="000000" w:themeColor="text1"/>
              </w:rPr>
              <w:t xml:space="preserve"> </w:t>
            </w: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118" w:name="_Toc207361989"/>
            <w:r w:rsidRPr="00B8361F">
              <w:rPr>
                <w:rFonts w:asciiTheme="minorHAnsi" w:eastAsia="Times New Roman" w:hAnsiTheme="minorHAnsi" w:cstheme="minorHAnsi"/>
                <w:b/>
                <w:bCs/>
                <w:i/>
                <w:iCs/>
                <w:noProof/>
                <w:color w:val="000000" w:themeColor="text1"/>
                <w:sz w:val="20"/>
                <w:szCs w:val="20"/>
              </w:rPr>
              <w:t>Örnek Kanıtlar</w:t>
            </w:r>
            <w:bookmarkEnd w:id="118"/>
          </w:p>
          <w:p w:rsidR="00B8361F" w:rsidRPr="00B8361F" w:rsidRDefault="00B8361F" w:rsidP="00B913D2">
            <w:pPr>
              <w:widowControl w:val="0"/>
              <w:numPr>
                <w:ilvl w:val="0"/>
                <w:numId w:val="30"/>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19" w:name="_Toc207361990"/>
            <w:r w:rsidRPr="00B8361F">
              <w:rPr>
                <w:rFonts w:asciiTheme="minorHAnsi" w:eastAsia="Times New Roman" w:hAnsiTheme="minorHAnsi" w:cstheme="minorHAnsi"/>
                <w:bCs/>
                <w:i/>
                <w:noProof/>
                <w:color w:val="000000" w:themeColor="text1"/>
                <w:sz w:val="20"/>
                <w:szCs w:val="20"/>
              </w:rPr>
              <w:t>Kamuoyunu bilgilendirme ve hesap verebilirlik ile ilişkili olarak benimsenen ilke, kural ve yöntemler</w:t>
            </w:r>
            <w:bookmarkEnd w:id="119"/>
            <w:r w:rsidRPr="00B8361F">
              <w:rPr>
                <w:rFonts w:asciiTheme="minorHAnsi" w:eastAsia="Times New Roman" w:hAnsiTheme="minorHAnsi" w:cstheme="minorHAnsi"/>
                <w:bCs/>
                <w:i/>
                <w:noProof/>
                <w:color w:val="000000" w:themeColor="text1"/>
                <w:sz w:val="20"/>
                <w:szCs w:val="20"/>
              </w:rPr>
              <w:t xml:space="preserve"> </w:t>
            </w:r>
          </w:p>
          <w:p w:rsidR="00B8361F" w:rsidRPr="00B8361F" w:rsidRDefault="00B8361F" w:rsidP="00B913D2">
            <w:pPr>
              <w:widowControl w:val="0"/>
              <w:numPr>
                <w:ilvl w:val="0"/>
                <w:numId w:val="30"/>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20" w:name="_Toc207361991"/>
            <w:r w:rsidRPr="00B8361F">
              <w:rPr>
                <w:rFonts w:asciiTheme="minorHAnsi" w:eastAsia="Times New Roman" w:hAnsiTheme="minorHAnsi" w:cstheme="minorHAnsi"/>
                <w:bCs/>
                <w:i/>
                <w:noProof/>
                <w:color w:val="000000" w:themeColor="text1"/>
                <w:sz w:val="20"/>
                <w:szCs w:val="20"/>
              </w:rPr>
              <w:t>Kamuoyunu bilgilendirme, hesap verebilirlik ve şeffaflığa ilişkin uygulama örnekleri</w:t>
            </w:r>
            <w:bookmarkEnd w:id="120"/>
          </w:p>
          <w:p w:rsidR="00B8361F" w:rsidRPr="00B8361F" w:rsidRDefault="00B8361F" w:rsidP="00B913D2">
            <w:pPr>
              <w:widowControl w:val="0"/>
              <w:numPr>
                <w:ilvl w:val="0"/>
                <w:numId w:val="30"/>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21" w:name="_Toc207361992"/>
            <w:r w:rsidRPr="00B8361F">
              <w:rPr>
                <w:rFonts w:asciiTheme="minorHAnsi" w:eastAsia="Times New Roman" w:hAnsiTheme="minorHAnsi" w:cstheme="minorHAnsi"/>
                <w:bCs/>
                <w:i/>
                <w:noProof/>
                <w:color w:val="000000" w:themeColor="text1"/>
                <w:sz w:val="20"/>
                <w:szCs w:val="20"/>
              </w:rPr>
              <w:t>İç ve dış paydaşların kamuoyunu bilgilendirme ve hesap verebilirlikle ilgili memnuniyeti ve geri bildirimleri</w:t>
            </w:r>
            <w:bookmarkEnd w:id="121"/>
          </w:p>
          <w:p w:rsidR="00B8361F" w:rsidRPr="00B8361F" w:rsidRDefault="00B8361F" w:rsidP="00B913D2">
            <w:pPr>
              <w:widowControl w:val="0"/>
              <w:numPr>
                <w:ilvl w:val="0"/>
                <w:numId w:val="30"/>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22" w:name="_Toc207361993"/>
            <w:r w:rsidRPr="00B8361F">
              <w:rPr>
                <w:rFonts w:asciiTheme="minorHAnsi" w:eastAsia="Times New Roman" w:hAnsiTheme="minorHAnsi" w:cstheme="minorHAnsi"/>
                <w:bCs/>
                <w:i/>
                <w:noProof/>
                <w:color w:val="000000" w:themeColor="text1"/>
                <w:sz w:val="20"/>
                <w:szCs w:val="20"/>
              </w:rPr>
              <w:t>Paydaş katılımına ilişkin kanıtlar</w:t>
            </w:r>
            <w:bookmarkEnd w:id="122"/>
            <w:r w:rsidRPr="00B8361F">
              <w:rPr>
                <w:rFonts w:asciiTheme="minorHAnsi" w:eastAsia="Times New Roman" w:hAnsiTheme="minorHAnsi" w:cstheme="minorHAnsi"/>
                <w:bCs/>
                <w:i/>
                <w:noProof/>
                <w:color w:val="000000" w:themeColor="text1"/>
                <w:sz w:val="20"/>
                <w:szCs w:val="20"/>
              </w:rPr>
              <w:t xml:space="preserve"> </w:t>
            </w:r>
          </w:p>
          <w:p w:rsidR="00B8361F" w:rsidRPr="00B8361F" w:rsidRDefault="00B8361F" w:rsidP="00B913D2">
            <w:pPr>
              <w:widowControl w:val="0"/>
              <w:numPr>
                <w:ilvl w:val="0"/>
                <w:numId w:val="30"/>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23" w:name="_Toc207361994"/>
            <w:r w:rsidRPr="00B8361F">
              <w:rPr>
                <w:rFonts w:asciiTheme="minorHAnsi" w:eastAsia="Times New Roman" w:hAnsiTheme="minorHAnsi" w:cstheme="minorHAnsi"/>
                <w:bCs/>
                <w:i/>
                <w:noProof/>
                <w:color w:val="000000" w:themeColor="text1"/>
                <w:sz w:val="20"/>
                <w:szCs w:val="20"/>
              </w:rPr>
              <w:t>Kamuoyunu bilgilendirme ve hesap verebilirlik mekanizmalarına ilişkin izleme ve iyileştirme kanıtları</w:t>
            </w:r>
            <w:bookmarkEnd w:id="123"/>
          </w:p>
          <w:p w:rsidR="00B8361F" w:rsidRPr="00B8361F" w:rsidRDefault="00B8361F" w:rsidP="00B913D2">
            <w:pPr>
              <w:widowControl w:val="0"/>
              <w:numPr>
                <w:ilvl w:val="0"/>
                <w:numId w:val="30"/>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24" w:name="_Toc207361995"/>
            <w:r w:rsidRPr="00B8361F">
              <w:rPr>
                <w:rFonts w:asciiTheme="minorHAnsi" w:eastAsia="Times New Roman" w:hAnsiTheme="minorHAnsi" w:cstheme="minorHAnsi"/>
                <w:bCs/>
                <w:i/>
                <w:noProof/>
                <w:color w:val="000000" w:themeColor="text1"/>
                <w:sz w:val="20"/>
                <w:szCs w:val="20"/>
              </w:rPr>
              <w:t>Standart uygulamalar ve mevzuatın yanı sıra; kurumun ihtiyaçları doğrultusunda geliştirdiği özgün yaklaşım ve uygulamalarına ilişkin kanıtlar</w:t>
            </w:r>
            <w:bookmarkEnd w:id="124"/>
          </w:p>
          <w:p w:rsidR="00B8361F" w:rsidRPr="00B8361F" w:rsidRDefault="00B8361F" w:rsidP="00B8361F">
            <w:pPr>
              <w:widowControl w:val="0"/>
              <w:spacing w:before="0" w:after="0" w:line="240" w:lineRule="auto"/>
              <w:ind w:left="425" w:right="63" w:firstLine="0"/>
              <w:outlineLvl w:val="3"/>
              <w:rPr>
                <w:rFonts w:asciiTheme="minorHAnsi" w:eastAsia="Times New Roman" w:hAnsiTheme="minorHAnsi" w:cstheme="minorHAnsi"/>
                <w:bCs/>
                <w:i/>
                <w:noProof/>
                <w:color w:val="000000" w:themeColor="text1"/>
              </w:rPr>
            </w:pPr>
          </w:p>
        </w:tc>
      </w:tr>
    </w:tbl>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pPr w:leftFromText="141" w:rightFromText="141" w:vertAnchor="page" w:horzAnchor="margin" w:tblpXSpec="center" w:tblpY="269"/>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190"/>
        <w:gridCol w:w="1948"/>
        <w:gridCol w:w="2008"/>
        <w:gridCol w:w="1963"/>
        <w:gridCol w:w="1956"/>
      </w:tblGrid>
      <w:tr w:rsidR="00B8361F" w:rsidRPr="00B8361F" w:rsidTr="00B8361F">
        <w:trPr>
          <w:trHeight w:val="291"/>
        </w:trPr>
        <w:tc>
          <w:tcPr>
            <w:tcW w:w="16014" w:type="dxa"/>
            <w:gridSpan w:val="6"/>
            <w:shd w:val="clear" w:color="auto" w:fill="E5AEC0"/>
            <w:vAlign w:val="bottom"/>
          </w:tcPr>
          <w:p w:rsidR="00B8361F" w:rsidRPr="00B8361F" w:rsidRDefault="00B8361F" w:rsidP="00B8361F">
            <w:pPr>
              <w:widowControl w:val="0"/>
              <w:spacing w:before="0" w:after="0" w:line="276" w:lineRule="auto"/>
              <w:ind w:firstLine="0"/>
              <w:jc w:val="right"/>
              <w:rPr>
                <w:rFonts w:asciiTheme="minorHAnsi" w:hAnsiTheme="minorHAnsi" w:cstheme="minorHAnsi"/>
                <w:b/>
                <w:noProof/>
                <w:color w:val="FFFFFF" w:themeColor="background1"/>
                <w:sz w:val="28"/>
                <w:szCs w:val="28"/>
              </w:rPr>
            </w:pPr>
          </w:p>
          <w:p w:rsidR="00B8361F" w:rsidRPr="00B8361F" w:rsidRDefault="00B8361F" w:rsidP="00B8361F">
            <w:pPr>
              <w:widowControl w:val="0"/>
              <w:spacing w:before="0" w:after="0" w:line="276" w:lineRule="auto"/>
              <w:ind w:firstLine="0"/>
              <w:jc w:val="right"/>
              <w:rPr>
                <w:rFonts w:asciiTheme="minorHAnsi" w:hAnsiTheme="minorHAnsi" w:cstheme="minorHAnsi"/>
                <w:b/>
                <w:bCs/>
                <w:noProof/>
                <w:color w:val="C00000"/>
                <w:sz w:val="28"/>
                <w:szCs w:val="28"/>
              </w:rPr>
            </w:pPr>
            <w:r w:rsidRPr="00B8361F">
              <w:rPr>
                <w:rFonts w:asciiTheme="minorHAnsi" w:hAnsiTheme="minorHAnsi" w:cstheme="minorHAnsi"/>
                <w:b/>
                <w:noProof/>
                <w:color w:val="000000" w:themeColor="text1"/>
                <w:sz w:val="28"/>
                <w:szCs w:val="28"/>
              </w:rPr>
              <w:t>LİDERLİK, YÖNETİŞİM VE KALİTE</w:t>
            </w:r>
          </w:p>
        </w:tc>
      </w:tr>
      <w:tr w:rsidR="00B8361F" w:rsidRPr="00B8361F" w:rsidTr="00B8361F">
        <w:trPr>
          <w:trHeight w:val="261"/>
        </w:trPr>
        <w:tc>
          <w:tcPr>
            <w:tcW w:w="16014" w:type="dxa"/>
            <w:gridSpan w:val="6"/>
            <w:shd w:val="clear" w:color="auto" w:fill="E5AEC0"/>
          </w:tcPr>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rPr>
            </w:pPr>
            <w:r w:rsidRPr="00B8361F">
              <w:rPr>
                <w:rFonts w:asciiTheme="minorHAnsi" w:hAnsiTheme="minorHAnsi" w:cstheme="minorHAnsi"/>
                <w:b/>
                <w:bCs/>
                <w:noProof/>
                <w:sz w:val="28"/>
                <w:szCs w:val="28"/>
              </w:rPr>
              <w:t>A.2. Misyon ve Stratejik Amaçlar</w:t>
            </w:r>
          </w:p>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 stratejik yönetiminin bir parçası olarak; kurumun  misyon, vizyon, stratejik plan ve politika belgeleri doğrultusunda oluşturduğu stratejik hedeflerini planlayarak uygulamalı, performans yönetimi kapsamında sonuçlarını izleyerek değerlendirmeli ve kamuoyuyla paylaşmalıdır.</w:t>
            </w:r>
          </w:p>
        </w:tc>
      </w:tr>
      <w:tr w:rsidR="00B8361F" w:rsidRPr="00B8361F" w:rsidTr="00B8361F">
        <w:trPr>
          <w:trHeight w:val="227"/>
        </w:trPr>
        <w:tc>
          <w:tcPr>
            <w:tcW w:w="5949" w:type="dxa"/>
            <w:shd w:val="clear" w:color="auto" w:fill="E5AEC0"/>
            <w:vAlign w:val="center"/>
          </w:tcPr>
          <w:p w:rsidR="00B8361F" w:rsidRPr="00B8361F" w:rsidRDefault="00B8361F" w:rsidP="00B8361F">
            <w:pPr>
              <w:widowControl w:val="0"/>
              <w:tabs>
                <w:tab w:val="center" w:pos="2792"/>
              </w:tabs>
              <w:spacing w:before="0" w:after="0" w:line="276" w:lineRule="auto"/>
              <w:ind w:firstLine="0"/>
              <w:jc w:val="left"/>
              <w:rPr>
                <w:rFonts w:asciiTheme="minorHAnsi" w:hAnsiTheme="minorHAnsi" w:cstheme="minorHAnsi"/>
                <w:noProof/>
              </w:rPr>
            </w:pPr>
          </w:p>
        </w:tc>
        <w:tc>
          <w:tcPr>
            <w:tcW w:w="2190"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1</w:t>
            </w:r>
          </w:p>
        </w:tc>
        <w:tc>
          <w:tcPr>
            <w:tcW w:w="1948"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2</w:t>
            </w:r>
          </w:p>
        </w:tc>
        <w:tc>
          <w:tcPr>
            <w:tcW w:w="2008"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3</w:t>
            </w:r>
          </w:p>
        </w:tc>
        <w:tc>
          <w:tcPr>
            <w:tcW w:w="1963"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4</w:t>
            </w:r>
          </w:p>
        </w:tc>
        <w:tc>
          <w:tcPr>
            <w:tcW w:w="1956"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5</w:t>
            </w:r>
          </w:p>
        </w:tc>
      </w:tr>
      <w:tr w:rsidR="00B8361F" w:rsidRPr="00B8361F" w:rsidTr="00B8361F">
        <w:trPr>
          <w:trHeight w:val="3044"/>
        </w:trPr>
        <w:tc>
          <w:tcPr>
            <w:tcW w:w="5949" w:type="dxa"/>
            <w:vMerge w:val="restart"/>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u w:val="single"/>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u w:val="single"/>
              </w:rPr>
            </w:pPr>
            <w:r w:rsidRPr="00B8361F">
              <w:rPr>
                <w:rFonts w:asciiTheme="minorHAnsi" w:hAnsiTheme="minorHAnsi" w:cstheme="minorHAnsi"/>
                <w:b/>
                <w:bCs/>
                <w:noProof/>
                <w:sz w:val="28"/>
                <w:szCs w:val="28"/>
                <w:u w:val="single"/>
              </w:rPr>
              <w:t xml:space="preserve">A.2.1. Stratejik Amaç ve Hedefler </w:t>
            </w:r>
          </w:p>
          <w:p w:rsidR="00B8361F" w:rsidRPr="00B8361F" w:rsidRDefault="00B8361F" w:rsidP="00B8361F">
            <w:pPr>
              <w:widowControl w:val="0"/>
              <w:spacing w:before="0" w:after="0" w:line="276" w:lineRule="auto"/>
              <w:ind w:firstLine="0"/>
              <w:rPr>
                <w:rFonts w:asciiTheme="minorHAnsi" w:hAnsiTheme="minorHAnsi" w:cstheme="minorHAnsi"/>
                <w:noProof/>
                <w:u w:val="single"/>
              </w:rPr>
            </w:pPr>
          </w:p>
          <w:p w:rsidR="00B8361F" w:rsidRPr="00B8361F" w:rsidRDefault="00B8361F" w:rsidP="00B8361F">
            <w:pPr>
              <w:widowControl w:val="0"/>
              <w:spacing w:before="0" w:after="0" w:line="276" w:lineRule="auto"/>
              <w:ind w:right="321" w:firstLine="0"/>
              <w:rPr>
                <w:rFonts w:asciiTheme="minorHAnsi" w:hAnsiTheme="minorHAnsi" w:cstheme="minorHAnsi"/>
                <w:noProof/>
                <w:sz w:val="24"/>
                <w:szCs w:val="24"/>
              </w:rPr>
            </w:pPr>
            <w:r w:rsidRPr="00B8361F">
              <w:rPr>
                <w:rFonts w:asciiTheme="minorHAnsi" w:hAnsiTheme="minorHAnsi" w:cstheme="minorHAnsi"/>
                <w:noProof/>
                <w:sz w:val="24"/>
                <w:szCs w:val="24"/>
              </w:rPr>
              <w:t>Enstitünün,</w:t>
            </w:r>
            <w:r w:rsidRPr="00B8361F">
              <w:rPr>
                <w:rFonts w:asciiTheme="minorHAnsi" w:hAnsiTheme="minorHAnsi" w:cstheme="minorHAnsi"/>
                <w:noProof/>
              </w:rPr>
              <w:t xml:space="preserve"> </w:t>
            </w:r>
            <w:r w:rsidRPr="00B8361F">
              <w:rPr>
                <w:rFonts w:asciiTheme="minorHAnsi" w:hAnsiTheme="minorHAnsi" w:cstheme="minorHAnsi"/>
                <w:noProof/>
                <w:sz w:val="24"/>
                <w:szCs w:val="24"/>
              </w:rPr>
              <w:t xml:space="preserve"> kurumun </w:t>
            </w:r>
            <w:r w:rsidRPr="00B8361F">
              <w:rPr>
                <w:rFonts w:asciiTheme="minorHAnsi" w:hAnsiTheme="minorHAnsi" w:cstheme="minorHAnsi"/>
                <w:noProof/>
                <w:sz w:val="24"/>
              </w:rPr>
              <w:t>misyon, vizyon</w:t>
            </w:r>
            <w:r w:rsidRPr="00B8361F">
              <w:rPr>
                <w:rFonts w:asciiTheme="minorHAnsi" w:hAnsiTheme="minorHAnsi" w:cstheme="minorHAnsi"/>
                <w:noProof/>
              </w:rPr>
              <w:t xml:space="preserve">, </w:t>
            </w:r>
            <w:r w:rsidRPr="00B8361F">
              <w:rPr>
                <w:rFonts w:asciiTheme="minorHAnsi" w:hAnsiTheme="minorHAnsi" w:cstheme="minorHAnsi"/>
                <w:noProof/>
                <w:sz w:val="24"/>
                <w:szCs w:val="24"/>
              </w:rPr>
              <w:t>stratejik planı ve politika belgeleri ile uyumlu stratejik hedefleri bulunur. Bu hedefler, enstitünün kurum içindeki rolünü ve özgünlüğünü yansıtacak şekilde tüm paydaş görüşleri alınarak hazırlanmıştır. Enstitünün faaliyetleri bu hedefler doğrultusunda yürütülür. Hedeflerin gerçekleşme durumları takip edilerek enstitünün ilgili kurullarında tartışılmakta ve gerekli önlemler alınmaktadır.</w:t>
            </w:r>
          </w:p>
          <w:p w:rsidR="00B8361F" w:rsidRPr="00B8361F" w:rsidRDefault="00B8361F" w:rsidP="00B8361F">
            <w:pPr>
              <w:widowControl w:val="0"/>
              <w:spacing w:before="0" w:after="0" w:line="276" w:lineRule="auto"/>
              <w:ind w:right="321" w:firstLine="0"/>
              <w:rPr>
                <w:rFonts w:asciiTheme="minorHAnsi" w:hAnsiTheme="minorHAnsi" w:cstheme="minorHAnsi"/>
                <w:noProof/>
                <w:sz w:val="24"/>
                <w:szCs w:val="24"/>
              </w:rPr>
            </w:pPr>
          </w:p>
          <w:p w:rsidR="00B8361F" w:rsidRPr="00B8361F" w:rsidRDefault="00B8361F" w:rsidP="00B8361F">
            <w:pPr>
              <w:widowControl w:val="0"/>
              <w:spacing w:before="0" w:after="0" w:line="276" w:lineRule="auto"/>
              <w:ind w:right="321" w:firstLine="0"/>
              <w:rPr>
                <w:rFonts w:asciiTheme="minorHAnsi" w:hAnsiTheme="minorHAnsi" w:cstheme="minorHAnsi"/>
                <w:noProof/>
                <w:sz w:val="24"/>
                <w:szCs w:val="24"/>
              </w:rPr>
            </w:pPr>
            <w:r w:rsidRPr="00B8361F">
              <w:rPr>
                <w:rFonts w:asciiTheme="minorHAnsi" w:hAnsiTheme="minorHAnsi" w:cstheme="minorHAnsi"/>
                <w:noProof/>
                <w:sz w:val="24"/>
                <w:szCs w:val="24"/>
              </w:rPr>
              <w:t xml:space="preserve">Enstitüde süreç yönetimi kültürü vardır. Enstitünün stratejik hedeflerinin gerçekleştirilmesine yönelik faaliyetler ve uygulamalar, bunların zamanlaması, önceliklendirilmesi, sorumluları ve kaynakları tüm paydaşlarca bilinir ve katılımlarıyla değerlendirilir.  </w:t>
            </w:r>
          </w:p>
          <w:p w:rsidR="00B8361F" w:rsidRPr="00B8361F" w:rsidRDefault="00B8361F" w:rsidP="00B8361F">
            <w:pPr>
              <w:widowControl w:val="0"/>
              <w:spacing w:before="0" w:after="0" w:line="276" w:lineRule="auto"/>
              <w:ind w:right="321" w:firstLine="0"/>
              <w:rPr>
                <w:rFonts w:asciiTheme="minorHAnsi" w:hAnsiTheme="minorHAnsi" w:cstheme="minorHAnsi"/>
                <w:noProof/>
              </w:rPr>
            </w:pPr>
          </w:p>
        </w:tc>
        <w:tc>
          <w:tcPr>
            <w:tcW w:w="2190" w:type="dxa"/>
            <w:shd w:val="clear" w:color="auto" w:fill="FDDFE8"/>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Enstitünün kurum stratejik planı ile uyumlu olarak tanımlanmış stratejik hedefleri bulunmamaktadır.</w:t>
            </w:r>
          </w:p>
        </w:tc>
        <w:tc>
          <w:tcPr>
            <w:tcW w:w="1948" w:type="dxa"/>
            <w:shd w:val="clear" w:color="auto" w:fill="F5CEDD"/>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Enstitünün kurum stratejik planı ile uyumlu olarak tanımlanmış stratejik hedefleri bulunmaktadır.</w:t>
            </w:r>
          </w:p>
        </w:tc>
        <w:tc>
          <w:tcPr>
            <w:tcW w:w="2008" w:type="dxa"/>
            <w:shd w:val="clear" w:color="auto" w:fill="E59BB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Enstitünün genelinde stratejik hedefleri ile uyumlu uygulamalar yürütülmektedir.</w:t>
            </w:r>
          </w:p>
        </w:tc>
        <w:tc>
          <w:tcPr>
            <w:tcW w:w="1963" w:type="dxa"/>
            <w:shd w:val="clear" w:color="auto" w:fill="DE829E"/>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Enstitinün stratejik hedefleri doğrultusunda gerçekleşen faaliyetler izlenmekte ve paydaşlarla birlikte değerlendirilerek önlemler alınmaktadır.</w:t>
            </w:r>
          </w:p>
        </w:tc>
        <w:tc>
          <w:tcPr>
            <w:tcW w:w="1956" w:type="dxa"/>
            <w:shd w:val="clear" w:color="auto" w:fill="C3729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İçselleştirilmiş, sistematik, sürdürülebilir ve örnek gösterilebilir uygulamalar bulunmaktadır.</w:t>
            </w:r>
          </w:p>
        </w:tc>
      </w:tr>
      <w:tr w:rsidR="00B8361F" w:rsidRPr="00B8361F" w:rsidTr="00B8361F">
        <w:trPr>
          <w:trHeight w:val="1985"/>
        </w:trPr>
        <w:tc>
          <w:tcPr>
            <w:tcW w:w="5949" w:type="dxa"/>
            <w:vMerge/>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10065" w:type="dxa"/>
            <w:gridSpan w:val="5"/>
            <w:shd w:val="clear" w:color="auto" w:fill="E5AEC0"/>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125" w:name="_Toc207361996"/>
            <w:r w:rsidRPr="00B8361F">
              <w:rPr>
                <w:rFonts w:asciiTheme="minorHAnsi" w:eastAsia="Times New Roman" w:hAnsiTheme="minorHAnsi" w:cstheme="minorHAnsi"/>
                <w:b/>
                <w:bCs/>
                <w:i/>
                <w:iCs/>
                <w:noProof/>
                <w:color w:val="000000" w:themeColor="text1"/>
                <w:sz w:val="20"/>
                <w:szCs w:val="20"/>
              </w:rPr>
              <w:t>Örnek Kanıtlar</w:t>
            </w:r>
            <w:bookmarkEnd w:id="125"/>
          </w:p>
          <w:p w:rsidR="00B8361F" w:rsidRPr="00B8361F" w:rsidRDefault="00B8361F" w:rsidP="00B913D2">
            <w:pPr>
              <w:widowControl w:val="0"/>
              <w:numPr>
                <w:ilvl w:val="0"/>
                <w:numId w:val="34"/>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26" w:name="_Toc207361997"/>
            <w:r w:rsidRPr="00B8361F">
              <w:rPr>
                <w:rFonts w:asciiTheme="minorHAnsi" w:eastAsia="Times New Roman" w:hAnsiTheme="minorHAnsi" w:cstheme="minorHAnsi"/>
                <w:bCs/>
                <w:i/>
                <w:noProof/>
                <w:color w:val="000000" w:themeColor="text1"/>
                <w:sz w:val="20"/>
                <w:szCs w:val="20"/>
              </w:rPr>
              <w:t>Kurumun misyonu, vizyonu ve stratejik planında yer alan lisansüstü eğitim amaçları ile enstitü stratejik hedeflerinin uyumunu gösteren kanıtlar</w:t>
            </w:r>
            <w:bookmarkEnd w:id="126"/>
          </w:p>
          <w:p w:rsidR="00B8361F" w:rsidRPr="00B8361F" w:rsidRDefault="00B8361F" w:rsidP="00B913D2">
            <w:pPr>
              <w:widowControl w:val="0"/>
              <w:numPr>
                <w:ilvl w:val="0"/>
                <w:numId w:val="34"/>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27" w:name="_Toc207361998"/>
            <w:r w:rsidRPr="00B8361F">
              <w:rPr>
                <w:rFonts w:asciiTheme="minorHAnsi" w:eastAsia="Times New Roman" w:hAnsiTheme="minorHAnsi" w:cstheme="minorHAnsi"/>
                <w:bCs/>
                <w:i/>
                <w:noProof/>
                <w:color w:val="000000" w:themeColor="text1"/>
                <w:sz w:val="20"/>
                <w:szCs w:val="20"/>
              </w:rPr>
              <w:t>Paydaşların planlama, uygulama, izleme ve iyileştirme süreçlerine katılımını gösteren kanıtlar</w:t>
            </w:r>
            <w:bookmarkEnd w:id="127"/>
          </w:p>
          <w:p w:rsidR="00B8361F" w:rsidRPr="00B8361F" w:rsidRDefault="00B8361F" w:rsidP="00B913D2">
            <w:pPr>
              <w:widowControl w:val="0"/>
              <w:numPr>
                <w:ilvl w:val="0"/>
                <w:numId w:val="34"/>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28" w:name="_Toc207361999"/>
            <w:r w:rsidRPr="00B8361F">
              <w:rPr>
                <w:rFonts w:asciiTheme="minorHAnsi" w:eastAsia="Times New Roman" w:hAnsiTheme="minorHAnsi" w:cstheme="minorHAnsi"/>
                <w:bCs/>
                <w:i/>
                <w:noProof/>
                <w:color w:val="000000" w:themeColor="text1"/>
                <w:sz w:val="20"/>
                <w:szCs w:val="20"/>
              </w:rPr>
              <w:t>Performans raporları</w:t>
            </w:r>
            <w:bookmarkEnd w:id="128"/>
          </w:p>
          <w:p w:rsidR="00B8361F" w:rsidRPr="00B8361F" w:rsidRDefault="00B8361F" w:rsidP="00B913D2">
            <w:pPr>
              <w:widowControl w:val="0"/>
              <w:numPr>
                <w:ilvl w:val="0"/>
                <w:numId w:val="34"/>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129" w:name="_Toc207362000"/>
            <w:r w:rsidRPr="00B8361F">
              <w:rPr>
                <w:rFonts w:asciiTheme="minorHAnsi" w:eastAsia="Times New Roman" w:hAnsiTheme="minorHAnsi" w:cstheme="minorHAnsi"/>
                <w:bCs/>
                <w:i/>
                <w:noProof/>
                <w:color w:val="000000" w:themeColor="text1"/>
                <w:sz w:val="20"/>
                <w:szCs w:val="20"/>
              </w:rPr>
              <w:t>İyileştirme raporları</w:t>
            </w:r>
            <w:bookmarkEnd w:id="129"/>
          </w:p>
          <w:p w:rsidR="00B8361F" w:rsidRPr="00B8361F" w:rsidRDefault="00B8361F" w:rsidP="00B913D2">
            <w:pPr>
              <w:widowControl w:val="0"/>
              <w:numPr>
                <w:ilvl w:val="0"/>
                <w:numId w:val="34"/>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30" w:name="_Toc207362001"/>
            <w:r w:rsidRPr="00B8361F">
              <w:rPr>
                <w:rFonts w:asciiTheme="minorHAnsi" w:eastAsia="Times New Roman"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bookmarkEnd w:id="130"/>
          </w:p>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r>
    </w:tbl>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pPr w:leftFromText="141" w:rightFromText="141" w:vertAnchor="page" w:horzAnchor="margin" w:tblpXSpec="center" w:tblpY="269"/>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2011"/>
        <w:gridCol w:w="1948"/>
        <w:gridCol w:w="2008"/>
        <w:gridCol w:w="1963"/>
        <w:gridCol w:w="1956"/>
      </w:tblGrid>
      <w:tr w:rsidR="00B8361F" w:rsidRPr="00B8361F" w:rsidTr="00B8361F">
        <w:trPr>
          <w:trHeight w:val="567"/>
        </w:trPr>
        <w:tc>
          <w:tcPr>
            <w:tcW w:w="16014" w:type="dxa"/>
            <w:gridSpan w:val="6"/>
            <w:shd w:val="clear" w:color="auto" w:fill="E5AEC0"/>
            <w:vAlign w:val="bottom"/>
          </w:tcPr>
          <w:p w:rsidR="00B8361F" w:rsidRPr="00B8361F" w:rsidRDefault="00B8361F" w:rsidP="00B8361F">
            <w:pPr>
              <w:widowControl w:val="0"/>
              <w:spacing w:before="0" w:after="0" w:line="276" w:lineRule="auto"/>
              <w:ind w:firstLine="0"/>
              <w:jc w:val="right"/>
              <w:rPr>
                <w:rFonts w:asciiTheme="minorHAnsi" w:hAnsiTheme="minorHAnsi" w:cstheme="minorHAnsi"/>
                <w:b/>
                <w:noProof/>
                <w:color w:val="FFFFFF" w:themeColor="background1"/>
                <w:sz w:val="28"/>
                <w:szCs w:val="28"/>
              </w:rPr>
            </w:pPr>
          </w:p>
          <w:p w:rsidR="00B8361F" w:rsidRPr="00B8361F" w:rsidRDefault="00B8361F" w:rsidP="00B8361F">
            <w:pPr>
              <w:widowControl w:val="0"/>
              <w:spacing w:before="0" w:after="0" w:line="276" w:lineRule="auto"/>
              <w:ind w:firstLine="0"/>
              <w:jc w:val="right"/>
              <w:rPr>
                <w:rFonts w:asciiTheme="minorHAnsi" w:hAnsiTheme="minorHAnsi" w:cstheme="minorHAnsi"/>
                <w:b/>
                <w:bCs/>
                <w:noProof/>
                <w:color w:val="FFFFFF" w:themeColor="background1"/>
                <w:sz w:val="28"/>
                <w:szCs w:val="28"/>
              </w:rPr>
            </w:pPr>
            <w:r w:rsidRPr="00B8361F">
              <w:rPr>
                <w:rFonts w:asciiTheme="minorHAnsi" w:hAnsiTheme="minorHAnsi" w:cstheme="minorHAnsi"/>
                <w:b/>
                <w:noProof/>
                <w:color w:val="000000" w:themeColor="text1"/>
                <w:sz w:val="28"/>
                <w:szCs w:val="28"/>
              </w:rPr>
              <w:t>LİDERLİK, YÖNETİŞİM VE KALİTE</w:t>
            </w:r>
          </w:p>
        </w:tc>
      </w:tr>
      <w:tr w:rsidR="00B8361F" w:rsidRPr="00B8361F" w:rsidTr="00B8361F">
        <w:trPr>
          <w:trHeight w:val="567"/>
        </w:trPr>
        <w:tc>
          <w:tcPr>
            <w:tcW w:w="16014" w:type="dxa"/>
            <w:gridSpan w:val="6"/>
            <w:shd w:val="clear" w:color="auto" w:fill="E5AEC0"/>
            <w:vAlign w:val="bottom"/>
          </w:tcPr>
          <w:p w:rsidR="00B8361F" w:rsidRPr="00B8361F" w:rsidRDefault="00B8361F" w:rsidP="00B8361F">
            <w:pPr>
              <w:widowControl w:val="0"/>
              <w:spacing w:before="0" w:after="0" w:line="240" w:lineRule="auto"/>
              <w:ind w:firstLine="0"/>
              <w:jc w:val="left"/>
              <w:rPr>
                <w:rFonts w:asciiTheme="minorHAnsi" w:hAnsiTheme="minorHAnsi"/>
                <w:b/>
                <w:noProof/>
                <w:sz w:val="24"/>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rPr>
            </w:pPr>
            <w:r w:rsidRPr="00B8361F">
              <w:rPr>
                <w:rFonts w:asciiTheme="minorHAnsi" w:hAnsiTheme="minorHAnsi" w:cstheme="minorHAnsi"/>
                <w:b/>
                <w:bCs/>
                <w:noProof/>
                <w:sz w:val="28"/>
                <w:szCs w:val="28"/>
              </w:rPr>
              <w:t>A.2. Misyon ve Stratejik Amaçlar</w:t>
            </w:r>
          </w:p>
          <w:p w:rsidR="00B8361F" w:rsidRPr="00B8361F" w:rsidRDefault="00B8361F" w:rsidP="00B8361F">
            <w:pPr>
              <w:widowControl w:val="0"/>
              <w:spacing w:before="0" w:after="0" w:line="240" w:lineRule="auto"/>
              <w:ind w:firstLine="0"/>
              <w:jc w:val="left"/>
              <w:rPr>
                <w:rFonts w:asciiTheme="minorHAnsi" w:hAnsiTheme="minorHAnsi"/>
                <w:b/>
                <w:noProof/>
                <w:sz w:val="28"/>
                <w:szCs w:val="28"/>
              </w:rPr>
            </w:pPr>
          </w:p>
        </w:tc>
      </w:tr>
      <w:tr w:rsidR="00B8361F" w:rsidRPr="00B8361F" w:rsidTr="00B8361F">
        <w:trPr>
          <w:trHeight w:val="227"/>
        </w:trPr>
        <w:tc>
          <w:tcPr>
            <w:tcW w:w="6128" w:type="dxa"/>
            <w:shd w:val="clear" w:color="auto" w:fill="E5AEC0"/>
            <w:vAlign w:val="center"/>
          </w:tcPr>
          <w:p w:rsidR="00B8361F" w:rsidRPr="00B8361F" w:rsidRDefault="00B8361F" w:rsidP="00B8361F">
            <w:pPr>
              <w:widowControl w:val="0"/>
              <w:spacing w:before="0" w:after="0" w:line="240" w:lineRule="auto"/>
              <w:ind w:firstLine="0"/>
              <w:jc w:val="left"/>
              <w:rPr>
                <w:rFonts w:asciiTheme="minorHAnsi" w:hAnsiTheme="minorHAnsi" w:cstheme="minorHAnsi"/>
                <w:noProof/>
              </w:rPr>
            </w:pPr>
          </w:p>
        </w:tc>
        <w:tc>
          <w:tcPr>
            <w:tcW w:w="2011"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1</w:t>
            </w:r>
          </w:p>
        </w:tc>
        <w:tc>
          <w:tcPr>
            <w:tcW w:w="1948"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2</w:t>
            </w:r>
          </w:p>
        </w:tc>
        <w:tc>
          <w:tcPr>
            <w:tcW w:w="2008"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3</w:t>
            </w:r>
          </w:p>
        </w:tc>
        <w:tc>
          <w:tcPr>
            <w:tcW w:w="1963"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4</w:t>
            </w:r>
          </w:p>
        </w:tc>
        <w:tc>
          <w:tcPr>
            <w:tcW w:w="1956"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5</w:t>
            </w:r>
          </w:p>
        </w:tc>
      </w:tr>
      <w:tr w:rsidR="00B8361F" w:rsidRPr="00B8361F" w:rsidTr="00B8361F">
        <w:trPr>
          <w:trHeight w:val="2976"/>
        </w:trPr>
        <w:tc>
          <w:tcPr>
            <w:tcW w:w="6128" w:type="dxa"/>
            <w:vMerge w:val="restart"/>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b/>
                <w:bCs/>
                <w:i/>
                <w:noProof/>
                <w:u w:val="single"/>
              </w:rPr>
            </w:pPr>
          </w:p>
          <w:p w:rsidR="00B8361F" w:rsidRPr="00B8361F" w:rsidRDefault="00B8361F" w:rsidP="00B8361F">
            <w:pPr>
              <w:widowControl w:val="0"/>
              <w:spacing w:before="0" w:after="0" w:line="276" w:lineRule="auto"/>
              <w:ind w:firstLine="0"/>
              <w:jc w:val="left"/>
              <w:rPr>
                <w:rFonts w:asciiTheme="minorHAnsi" w:hAnsiTheme="minorHAnsi" w:cstheme="minorHAnsi"/>
                <w:bCs/>
                <w:noProof/>
                <w:sz w:val="28"/>
                <w:szCs w:val="28"/>
                <w:u w:val="single"/>
              </w:rPr>
            </w:pPr>
            <w:r w:rsidRPr="00B8361F">
              <w:rPr>
                <w:rFonts w:asciiTheme="minorHAnsi" w:hAnsiTheme="minorHAnsi" w:cstheme="minorHAnsi"/>
                <w:b/>
                <w:bCs/>
                <w:noProof/>
                <w:sz w:val="28"/>
                <w:szCs w:val="28"/>
                <w:u w:val="single"/>
              </w:rPr>
              <w:t>A.2.2. Süreç yönetimi</w:t>
            </w:r>
          </w:p>
          <w:p w:rsidR="00B8361F" w:rsidRPr="00B8361F" w:rsidRDefault="00B8361F" w:rsidP="00B8361F">
            <w:pPr>
              <w:widowControl w:val="0"/>
              <w:spacing w:before="0" w:after="0" w:line="276" w:lineRule="auto"/>
              <w:ind w:firstLine="0"/>
              <w:jc w:val="left"/>
              <w:rPr>
                <w:rFonts w:asciiTheme="minorHAnsi" w:hAnsiTheme="minorHAnsi" w:cstheme="minorHAnsi"/>
                <w:bCs/>
                <w:noProof/>
              </w:rPr>
            </w:pPr>
          </w:p>
          <w:p w:rsidR="00B8361F" w:rsidRPr="00B8361F" w:rsidRDefault="00B8361F" w:rsidP="00B8361F">
            <w:pPr>
              <w:widowControl w:val="0"/>
              <w:spacing w:before="0" w:after="0" w:line="240" w:lineRule="auto"/>
              <w:ind w:left="167" w:right="216" w:firstLine="0"/>
              <w:rPr>
                <w:rFonts w:asciiTheme="minorHAnsi" w:hAnsiTheme="minorHAnsi" w:cstheme="minorHAnsi"/>
                <w:noProof/>
                <w:sz w:val="24"/>
                <w:szCs w:val="24"/>
              </w:rPr>
            </w:pPr>
            <w:r w:rsidRPr="00B8361F">
              <w:rPr>
                <w:rFonts w:asciiTheme="minorHAnsi" w:hAnsiTheme="minorHAnsi" w:cstheme="minorHAnsi"/>
                <w:noProof/>
                <w:sz w:val="24"/>
                <w:szCs w:val="24"/>
              </w:rPr>
              <w:t>Tüm etkinliklere ait süreçler  sorumlularını, iş akışlarını, yönetim süreçlerini, yetki ve sorumluluk alanlarını kapsayacak biçimde tanımlıdır. Enstitü tarafından içselleştirilmiştir. Bu süreçler belirli göstergeler üzerinden izlenmektedir. Sürekli iyileştirme döngüleri mevcuttur.</w:t>
            </w:r>
          </w:p>
        </w:tc>
        <w:tc>
          <w:tcPr>
            <w:tcW w:w="2011" w:type="dxa"/>
            <w:shd w:val="clear" w:color="auto" w:fill="FDDFE8"/>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color w:val="000000" w:themeColor="text1"/>
              </w:rPr>
              <w:t>Enstitüde eğitim ve öğretim, araştırma ve geliştirme, toplumsal katkı ve yönetim sistemine ilişkin kaynak ve süreçler tanımlanmamıştır.</w:t>
            </w:r>
          </w:p>
        </w:tc>
        <w:tc>
          <w:tcPr>
            <w:tcW w:w="1948" w:type="dxa"/>
            <w:shd w:val="clear" w:color="auto" w:fill="F5CEDD"/>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color w:val="000000" w:themeColor="text1"/>
              </w:rPr>
              <w:t xml:space="preserve">Enstitüde eğitim ve öğretim, araştırma ve geliştirme, toplumsal katkı ve yönetim sistemine ilişkin kaynak ve süreçler tanımlanmıştır. </w:t>
            </w:r>
          </w:p>
        </w:tc>
        <w:tc>
          <w:tcPr>
            <w:tcW w:w="2008" w:type="dxa"/>
            <w:shd w:val="clear" w:color="auto" w:fill="E59BB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color w:val="000000" w:themeColor="text1"/>
              </w:rPr>
              <w:t xml:space="preserve">Enstitü genelinde tanımlı süreçler, kaynaklar etkin bir şekilde kullanılarak yönetilmektedir. </w:t>
            </w:r>
          </w:p>
        </w:tc>
        <w:tc>
          <w:tcPr>
            <w:tcW w:w="1963" w:type="dxa"/>
            <w:shd w:val="clear" w:color="auto" w:fill="DE829E"/>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color w:val="000000" w:themeColor="text1"/>
              </w:rPr>
              <w:t>Enstitüde kaynak kullanımı ve süreç yönetimi mekanizmaları izlenmekte ve ilgili paydaşlarla değerlendirilerek iyileştirilmektedir.</w:t>
            </w:r>
          </w:p>
        </w:tc>
        <w:tc>
          <w:tcPr>
            <w:tcW w:w="1956" w:type="dxa"/>
            <w:shd w:val="clear" w:color="auto" w:fill="C3729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color w:val="000000" w:themeColor="text1"/>
              </w:rPr>
              <w:t>İçselleştirilmiş, sistematik, sürdürülebilir ve örnek gösterilebilir uygulamalar bulunmaktadır.</w:t>
            </w:r>
          </w:p>
        </w:tc>
      </w:tr>
      <w:tr w:rsidR="00B8361F" w:rsidRPr="00B8361F" w:rsidTr="00B8361F">
        <w:trPr>
          <w:trHeight w:val="3374"/>
        </w:trPr>
        <w:tc>
          <w:tcPr>
            <w:tcW w:w="6128" w:type="dxa"/>
            <w:vMerge/>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9886" w:type="dxa"/>
            <w:gridSpan w:val="5"/>
            <w:shd w:val="clear" w:color="auto" w:fill="E5AEC0"/>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rPr>
            </w:pPr>
            <w:r w:rsidRPr="00B8361F">
              <w:rPr>
                <w:rFonts w:asciiTheme="minorHAnsi" w:eastAsia="Times New Roman" w:hAnsiTheme="minorHAnsi" w:cstheme="minorHAnsi"/>
                <w:b/>
                <w:bCs/>
                <w:i/>
                <w:iCs/>
                <w:noProof/>
                <w:color w:val="000000" w:themeColor="text1"/>
              </w:rPr>
              <w:t xml:space="preserve"> </w:t>
            </w: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131" w:name="_Toc207362002"/>
            <w:r w:rsidRPr="00B8361F">
              <w:rPr>
                <w:rFonts w:asciiTheme="minorHAnsi" w:eastAsia="Times New Roman" w:hAnsiTheme="minorHAnsi" w:cstheme="minorHAnsi"/>
                <w:b/>
                <w:bCs/>
                <w:i/>
                <w:iCs/>
                <w:noProof/>
                <w:color w:val="000000" w:themeColor="text1"/>
                <w:sz w:val="20"/>
                <w:szCs w:val="20"/>
              </w:rPr>
              <w:t>Örnek Kanıtlar</w:t>
            </w:r>
            <w:bookmarkEnd w:id="131"/>
          </w:p>
          <w:p w:rsidR="00B8361F" w:rsidRPr="00B8361F" w:rsidRDefault="00B8361F" w:rsidP="00B913D2">
            <w:pPr>
              <w:widowControl w:val="0"/>
              <w:numPr>
                <w:ilvl w:val="0"/>
                <w:numId w:val="28"/>
              </w:numPr>
              <w:spacing w:before="0" w:after="0" w:line="240" w:lineRule="auto"/>
              <w:jc w:val="left"/>
              <w:rPr>
                <w:rFonts w:asciiTheme="minorHAnsi" w:hAnsiTheme="minorHAnsi" w:cstheme="minorHAnsi"/>
                <w:i/>
                <w:noProof/>
                <w:sz w:val="20"/>
                <w:szCs w:val="20"/>
              </w:rPr>
            </w:pPr>
            <w:r w:rsidRPr="00B8361F">
              <w:rPr>
                <w:rFonts w:asciiTheme="minorHAnsi" w:hAnsiTheme="minorHAnsi" w:cstheme="minorHAnsi"/>
                <w:i/>
                <w:noProof/>
                <w:sz w:val="20"/>
                <w:szCs w:val="20"/>
              </w:rPr>
              <w:t>Görev tanımları ve iş akış şemaları</w:t>
            </w:r>
          </w:p>
          <w:p w:rsidR="00B8361F" w:rsidRPr="00B8361F" w:rsidRDefault="00B8361F" w:rsidP="00B913D2">
            <w:pPr>
              <w:widowControl w:val="0"/>
              <w:numPr>
                <w:ilvl w:val="0"/>
                <w:numId w:val="28"/>
              </w:numPr>
              <w:spacing w:before="0" w:after="0" w:line="240" w:lineRule="auto"/>
              <w:jc w:val="left"/>
              <w:rPr>
                <w:rFonts w:asciiTheme="minorHAnsi" w:hAnsiTheme="minorHAnsi" w:cstheme="minorHAnsi"/>
                <w:i/>
                <w:noProof/>
                <w:sz w:val="20"/>
                <w:szCs w:val="20"/>
              </w:rPr>
            </w:pPr>
            <w:r w:rsidRPr="00B8361F">
              <w:rPr>
                <w:rFonts w:asciiTheme="minorHAnsi" w:hAnsiTheme="minorHAnsi" w:cstheme="minorHAnsi"/>
                <w:i/>
                <w:noProof/>
                <w:sz w:val="20"/>
                <w:szCs w:val="20"/>
              </w:rPr>
              <w:t>Süreç yönetimi el kitabı ve iç kontrol süreç kartları</w:t>
            </w:r>
          </w:p>
          <w:p w:rsidR="00B8361F" w:rsidRPr="00B8361F" w:rsidRDefault="00B8361F" w:rsidP="00B913D2">
            <w:pPr>
              <w:widowControl w:val="0"/>
              <w:numPr>
                <w:ilvl w:val="0"/>
                <w:numId w:val="28"/>
              </w:numPr>
              <w:spacing w:before="0" w:after="0" w:line="240" w:lineRule="auto"/>
              <w:jc w:val="left"/>
              <w:rPr>
                <w:rFonts w:asciiTheme="minorHAnsi" w:hAnsiTheme="minorHAnsi" w:cstheme="minorHAnsi"/>
                <w:i/>
                <w:noProof/>
                <w:sz w:val="20"/>
                <w:szCs w:val="20"/>
              </w:rPr>
            </w:pPr>
            <w:r w:rsidRPr="00B8361F">
              <w:rPr>
                <w:rFonts w:asciiTheme="minorHAnsi" w:hAnsiTheme="minorHAnsi" w:cstheme="minorHAnsi"/>
                <w:i/>
                <w:noProof/>
                <w:sz w:val="20"/>
                <w:szCs w:val="20"/>
              </w:rPr>
              <w:t xml:space="preserve">Süreç yönetimi modeli ve uygulamaları, ilgili sistemler, yönetim mekanizmaları </w:t>
            </w:r>
          </w:p>
          <w:p w:rsidR="00B8361F" w:rsidRPr="00B8361F" w:rsidRDefault="00B8361F" w:rsidP="00B913D2">
            <w:pPr>
              <w:widowControl w:val="0"/>
              <w:numPr>
                <w:ilvl w:val="0"/>
                <w:numId w:val="28"/>
              </w:numPr>
              <w:spacing w:before="0" w:after="0" w:line="240" w:lineRule="auto"/>
              <w:jc w:val="left"/>
              <w:rPr>
                <w:rFonts w:asciiTheme="minorHAnsi" w:hAnsiTheme="minorHAnsi" w:cstheme="minorHAnsi"/>
                <w:i/>
                <w:noProof/>
                <w:sz w:val="20"/>
                <w:szCs w:val="20"/>
              </w:rPr>
            </w:pPr>
            <w:r w:rsidRPr="00B8361F">
              <w:rPr>
                <w:rFonts w:asciiTheme="minorHAnsi" w:hAnsiTheme="minorHAnsi" w:cstheme="minorHAnsi"/>
                <w:i/>
                <w:noProof/>
                <w:sz w:val="20"/>
                <w:szCs w:val="20"/>
              </w:rPr>
              <w:t xml:space="preserve">Süreç performans göstergeleri, izleme sistemi ve sonuçların değerlendirilmesi örnekleri </w:t>
            </w:r>
          </w:p>
          <w:p w:rsidR="00B8361F" w:rsidRPr="00B8361F" w:rsidRDefault="00B8361F" w:rsidP="00B913D2">
            <w:pPr>
              <w:widowControl w:val="0"/>
              <w:numPr>
                <w:ilvl w:val="0"/>
                <w:numId w:val="28"/>
              </w:numPr>
              <w:spacing w:before="0" w:after="0" w:line="240" w:lineRule="auto"/>
              <w:jc w:val="left"/>
              <w:rPr>
                <w:rFonts w:asciiTheme="minorHAnsi" w:hAnsiTheme="minorHAnsi" w:cstheme="minorHAnsi"/>
                <w:i/>
                <w:noProof/>
                <w:sz w:val="20"/>
                <w:szCs w:val="20"/>
              </w:rPr>
            </w:pPr>
            <w:r w:rsidRPr="00B8361F">
              <w:rPr>
                <w:rFonts w:asciiTheme="minorHAnsi" w:hAnsiTheme="minorHAnsi" w:cstheme="minorHAnsi"/>
                <w:i/>
                <w:noProof/>
                <w:sz w:val="20"/>
                <w:szCs w:val="20"/>
              </w:rPr>
              <w:t xml:space="preserve">Süreç iyileştirme çalışmalarına ilişkin kanıtlar  </w:t>
            </w:r>
          </w:p>
          <w:p w:rsidR="00B8361F" w:rsidRPr="00B8361F" w:rsidRDefault="00B8361F" w:rsidP="00B913D2">
            <w:pPr>
              <w:widowControl w:val="0"/>
              <w:numPr>
                <w:ilvl w:val="0"/>
                <w:numId w:val="28"/>
              </w:numPr>
              <w:spacing w:before="0" w:after="0" w:line="240" w:lineRule="auto"/>
              <w:jc w:val="left"/>
              <w:rPr>
                <w:rFonts w:asciiTheme="minorHAnsi" w:hAnsiTheme="minorHAnsi" w:cstheme="minorHAnsi"/>
                <w:i/>
                <w:noProof/>
                <w:sz w:val="20"/>
                <w:szCs w:val="20"/>
              </w:rPr>
            </w:pPr>
            <w:r w:rsidRPr="00B8361F">
              <w:rPr>
                <w:rFonts w:asciiTheme="minorHAnsi" w:hAnsiTheme="minorHAnsi" w:cstheme="minorHAnsi"/>
                <w:i/>
                <w:noProof/>
                <w:sz w:val="20"/>
                <w:szCs w:val="20"/>
              </w:rPr>
              <w:t xml:space="preserve">Paydaş katılımına ilişkin kanıtlar </w:t>
            </w:r>
          </w:p>
          <w:p w:rsidR="00B8361F" w:rsidRPr="00B8361F" w:rsidRDefault="00B8361F" w:rsidP="00B913D2">
            <w:pPr>
              <w:widowControl w:val="0"/>
              <w:numPr>
                <w:ilvl w:val="0"/>
                <w:numId w:val="28"/>
              </w:numPr>
              <w:spacing w:before="0" w:after="0" w:line="240" w:lineRule="auto"/>
              <w:jc w:val="left"/>
              <w:rPr>
                <w:rFonts w:asciiTheme="minorHAnsi" w:hAnsiTheme="minorHAnsi" w:cstheme="minorHAnsi"/>
                <w:i/>
                <w:noProof/>
              </w:rPr>
            </w:pPr>
            <w:r w:rsidRPr="00B8361F">
              <w:rPr>
                <w:rFonts w:asciiTheme="minorHAnsi" w:hAnsiTheme="minorHAnsi" w:cstheme="minorHAnsi"/>
                <w:i/>
                <w:noProof/>
                <w:sz w:val="20"/>
                <w:szCs w:val="20"/>
              </w:rPr>
              <w:t>Standart uygulamalar ve mevzuatın yanı sıra; enstitünün ihtiyaçları doğrultusunda geliştirdiği özgün yaklaşım ve uygulamalarına ilişkin kanıtlar</w:t>
            </w: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pPr w:leftFromText="141" w:rightFromText="141" w:vertAnchor="page" w:horzAnchor="margin" w:tblpXSpec="center" w:tblpY="269"/>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2004"/>
        <w:gridCol w:w="1929"/>
        <w:gridCol w:w="1986"/>
        <w:gridCol w:w="2223"/>
        <w:gridCol w:w="1937"/>
      </w:tblGrid>
      <w:tr w:rsidR="00B8361F" w:rsidRPr="00B8361F" w:rsidTr="00B8361F">
        <w:trPr>
          <w:trHeight w:val="567"/>
        </w:trPr>
        <w:tc>
          <w:tcPr>
            <w:tcW w:w="16014" w:type="dxa"/>
            <w:gridSpan w:val="6"/>
            <w:shd w:val="clear" w:color="auto" w:fill="E5AEC0"/>
            <w:vAlign w:val="bottom"/>
          </w:tcPr>
          <w:p w:rsidR="00B8361F" w:rsidRPr="00B8361F" w:rsidRDefault="00B8361F" w:rsidP="00B8361F">
            <w:pPr>
              <w:widowControl w:val="0"/>
              <w:spacing w:before="0" w:after="0" w:line="276" w:lineRule="auto"/>
              <w:ind w:firstLine="0"/>
              <w:jc w:val="right"/>
              <w:rPr>
                <w:rFonts w:asciiTheme="minorHAnsi" w:hAnsiTheme="minorHAnsi" w:cstheme="minorHAnsi"/>
                <w:b/>
                <w:noProof/>
                <w:color w:val="FFFFFF" w:themeColor="background1"/>
                <w:sz w:val="28"/>
                <w:szCs w:val="28"/>
              </w:rPr>
            </w:pPr>
          </w:p>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r w:rsidRPr="00B8361F">
              <w:rPr>
                <w:rFonts w:asciiTheme="minorHAnsi" w:hAnsiTheme="minorHAnsi" w:cstheme="minorHAnsi"/>
                <w:b/>
                <w:noProof/>
                <w:color w:val="000000" w:themeColor="text1"/>
                <w:sz w:val="28"/>
                <w:szCs w:val="28"/>
              </w:rPr>
              <w:t>LİDERLİK, YÖNETİŞİM VE KALİTE</w:t>
            </w:r>
          </w:p>
        </w:tc>
      </w:tr>
      <w:tr w:rsidR="00B8361F" w:rsidRPr="00B8361F" w:rsidTr="00B8361F">
        <w:trPr>
          <w:trHeight w:val="567"/>
        </w:trPr>
        <w:tc>
          <w:tcPr>
            <w:tcW w:w="16014" w:type="dxa"/>
            <w:gridSpan w:val="6"/>
            <w:shd w:val="clear" w:color="auto" w:fill="E5AEC0"/>
            <w:vAlign w:val="bottom"/>
          </w:tcPr>
          <w:p w:rsidR="00B8361F" w:rsidRPr="00B8361F" w:rsidRDefault="00B8361F" w:rsidP="00B8361F">
            <w:pPr>
              <w:widowControl w:val="0"/>
              <w:spacing w:before="0" w:after="0" w:line="240" w:lineRule="auto"/>
              <w:ind w:firstLine="0"/>
              <w:jc w:val="left"/>
              <w:rPr>
                <w:rFonts w:asciiTheme="minorHAnsi" w:hAnsiTheme="minorHAnsi"/>
                <w:b/>
                <w:noProof/>
              </w:rPr>
            </w:pPr>
          </w:p>
          <w:p w:rsidR="00B8361F" w:rsidRPr="00B8361F" w:rsidRDefault="00B8361F" w:rsidP="00B8361F">
            <w:pPr>
              <w:widowControl w:val="0"/>
              <w:spacing w:before="0" w:after="0" w:line="240" w:lineRule="auto"/>
              <w:ind w:firstLine="0"/>
              <w:jc w:val="left"/>
              <w:rPr>
                <w:rFonts w:asciiTheme="minorHAnsi" w:hAnsiTheme="minorHAnsi"/>
                <w:b/>
                <w:noProof/>
                <w:sz w:val="28"/>
                <w:szCs w:val="28"/>
              </w:rPr>
            </w:pPr>
            <w:r w:rsidRPr="00B8361F">
              <w:rPr>
                <w:rFonts w:asciiTheme="minorHAnsi" w:hAnsiTheme="minorHAnsi"/>
                <w:b/>
                <w:noProof/>
                <w:sz w:val="28"/>
                <w:szCs w:val="28"/>
              </w:rPr>
              <w:t>A.2. Misyon ve Stratejik Amaçlar</w:t>
            </w:r>
          </w:p>
        </w:tc>
      </w:tr>
      <w:tr w:rsidR="00B8361F" w:rsidRPr="00B8361F" w:rsidTr="00B8361F">
        <w:trPr>
          <w:trHeight w:val="227"/>
        </w:trPr>
        <w:tc>
          <w:tcPr>
            <w:tcW w:w="6128" w:type="dxa"/>
            <w:shd w:val="clear" w:color="auto" w:fill="E5AEC0"/>
            <w:vAlign w:val="center"/>
          </w:tcPr>
          <w:p w:rsidR="00B8361F" w:rsidRPr="00B8361F" w:rsidRDefault="00B8361F" w:rsidP="00B8361F">
            <w:pPr>
              <w:widowControl w:val="0"/>
              <w:spacing w:before="0" w:after="0" w:line="240" w:lineRule="auto"/>
              <w:ind w:firstLine="0"/>
              <w:jc w:val="left"/>
              <w:rPr>
                <w:rFonts w:asciiTheme="minorHAnsi" w:hAnsiTheme="minorHAnsi" w:cstheme="minorHAnsi"/>
                <w:noProof/>
              </w:rPr>
            </w:pPr>
          </w:p>
        </w:tc>
        <w:tc>
          <w:tcPr>
            <w:tcW w:w="2011"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1</w:t>
            </w:r>
          </w:p>
        </w:tc>
        <w:tc>
          <w:tcPr>
            <w:tcW w:w="1948"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2</w:t>
            </w:r>
          </w:p>
        </w:tc>
        <w:tc>
          <w:tcPr>
            <w:tcW w:w="2008"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3</w:t>
            </w:r>
          </w:p>
        </w:tc>
        <w:tc>
          <w:tcPr>
            <w:tcW w:w="1963"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4</w:t>
            </w:r>
          </w:p>
        </w:tc>
        <w:tc>
          <w:tcPr>
            <w:tcW w:w="1956"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5</w:t>
            </w:r>
          </w:p>
        </w:tc>
      </w:tr>
      <w:tr w:rsidR="00B8361F" w:rsidRPr="00B8361F" w:rsidTr="00B8361F">
        <w:trPr>
          <w:trHeight w:val="2976"/>
        </w:trPr>
        <w:tc>
          <w:tcPr>
            <w:tcW w:w="6128" w:type="dxa"/>
            <w:vMerge w:val="restart"/>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u w:val="single"/>
              </w:rPr>
            </w:pPr>
            <w:r w:rsidRPr="00B8361F">
              <w:rPr>
                <w:rFonts w:asciiTheme="minorHAnsi" w:hAnsiTheme="minorHAnsi" w:cstheme="minorHAnsi"/>
                <w:b/>
                <w:bCs/>
                <w:noProof/>
                <w:sz w:val="28"/>
                <w:szCs w:val="28"/>
                <w:u w:val="single"/>
              </w:rPr>
              <w:t>A.2.3. Performans yönetimi</w:t>
            </w: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u w:val="single"/>
              </w:rPr>
            </w:pPr>
          </w:p>
          <w:p w:rsidR="00B8361F" w:rsidRPr="00B8361F" w:rsidRDefault="00B8361F" w:rsidP="00B8361F">
            <w:pPr>
              <w:widowControl w:val="0"/>
              <w:spacing w:before="0" w:after="0" w:line="276" w:lineRule="auto"/>
              <w:ind w:right="291"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Enstitünün stratejik hedefleri doğrultusunda tüm temel etkinlikleri kapsayan performans göstergeleri (temel, anahtar) tanımlanmıştır ve ilan edilmiştir. </w:t>
            </w:r>
          </w:p>
          <w:p w:rsidR="00B8361F" w:rsidRPr="00B8361F" w:rsidRDefault="00B8361F" w:rsidP="00B8361F">
            <w:pPr>
              <w:widowControl w:val="0"/>
              <w:spacing w:before="0" w:after="0" w:line="276" w:lineRule="auto"/>
              <w:ind w:right="291"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76" w:lineRule="auto"/>
              <w:ind w:right="291" w:firstLine="0"/>
              <w:rPr>
                <w:rFonts w:asciiTheme="minorHAnsi" w:hAnsiTheme="minorHAnsi"/>
                <w:noProof/>
              </w:rPr>
            </w:pPr>
            <w:r w:rsidRPr="00B8361F">
              <w:rPr>
                <w:rFonts w:asciiTheme="minorHAnsi" w:hAnsiTheme="minorHAnsi" w:cstheme="minorHAnsi"/>
                <w:noProof/>
                <w:color w:val="000000" w:themeColor="text1"/>
                <w:sz w:val="24"/>
                <w:szCs w:val="24"/>
              </w:rPr>
              <w:t xml:space="preserve">Performans yönetimi, enstitünün temel birimleri/bileşenleri ve iç kalite güvencesi sistemi ile ilişkilendirilerek uygulanmaktadır. Performans göstergelerinde belirlenen dönemler içindeki değişim takip edilmektedir. </w:t>
            </w:r>
            <w:r w:rsidRPr="00B8361F">
              <w:rPr>
                <w:rFonts w:asciiTheme="minorHAnsi" w:hAnsiTheme="minorHAnsi" w:cstheme="minorHAnsi"/>
                <w:noProof/>
                <w:sz w:val="24"/>
                <w:szCs w:val="24"/>
              </w:rPr>
              <w:t>Performans yönetim sistemi kapsamında yapılan değerlendirmeler</w:t>
            </w:r>
            <w:r w:rsidRPr="00B8361F">
              <w:rPr>
                <w:rFonts w:asciiTheme="minorHAnsi" w:hAnsiTheme="minorHAnsi" w:cstheme="minorHAnsi"/>
                <w:noProof/>
                <w:color w:val="000000" w:themeColor="text1"/>
                <w:sz w:val="24"/>
                <w:szCs w:val="24"/>
              </w:rPr>
              <w:t xml:space="preserve"> karar alma mekanizmalarına yansıtılmakta ve </w:t>
            </w:r>
            <w:r w:rsidRPr="00B8361F">
              <w:rPr>
                <w:rFonts w:asciiTheme="minorHAnsi" w:hAnsiTheme="minorHAnsi" w:cstheme="minorHAnsi"/>
                <w:noProof/>
                <w:sz w:val="24"/>
                <w:szCs w:val="24"/>
              </w:rPr>
              <w:t xml:space="preserve">enstitünün sürekli iyileştirilmesine katkı sağlamaktadır. </w:t>
            </w:r>
          </w:p>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p w:rsidR="00B8361F" w:rsidRPr="00B8361F" w:rsidRDefault="00B8361F" w:rsidP="00B8361F">
            <w:pPr>
              <w:widowControl w:val="0"/>
              <w:spacing w:before="0" w:after="0" w:line="276" w:lineRule="auto"/>
              <w:ind w:right="448" w:firstLine="0"/>
              <w:jc w:val="left"/>
              <w:rPr>
                <w:rFonts w:asciiTheme="minorHAnsi" w:hAnsiTheme="minorHAnsi" w:cstheme="minorHAnsi"/>
                <w:noProof/>
                <w:color w:val="000000" w:themeColor="text1"/>
              </w:rPr>
            </w:pPr>
          </w:p>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2011" w:type="dxa"/>
            <w:shd w:val="clear" w:color="auto" w:fill="FDDFE8"/>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Enstitünün bir performans yönetimi bulunmamaktadır.</w:t>
            </w:r>
          </w:p>
        </w:tc>
        <w:tc>
          <w:tcPr>
            <w:tcW w:w="1948" w:type="dxa"/>
            <w:shd w:val="clear" w:color="auto" w:fill="F5CEDD"/>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Enstitüde kurumsal süreçlerle uyumlu performans göstergeleri ve performans yönetimi mekanizmaları tanımlanmıştır.</w:t>
            </w:r>
          </w:p>
        </w:tc>
        <w:tc>
          <w:tcPr>
            <w:tcW w:w="2008" w:type="dxa"/>
            <w:shd w:val="clear" w:color="auto" w:fill="E59BB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Enstitünün geneline yayılmış performans yönetimi uygulamaları bulunmaktadır.</w:t>
            </w:r>
          </w:p>
        </w:tc>
        <w:tc>
          <w:tcPr>
            <w:tcW w:w="1963" w:type="dxa"/>
            <w:shd w:val="clear" w:color="auto" w:fill="DE829E"/>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Enstitüde performans göstergelerinin işlerliği ve performans yönetimi mekanizmaları izlenmekte ve izlem sonuçlarına göre iyileştirmeler gerçekleştirilmektedir.</w:t>
            </w:r>
          </w:p>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1956" w:type="dxa"/>
            <w:shd w:val="clear" w:color="auto" w:fill="C3729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İçselleştirilmiş, sistematik, sürdürülebilir ve örnek gösterilebilir uygulamalar bulunmaktadır.</w:t>
            </w:r>
          </w:p>
        </w:tc>
      </w:tr>
      <w:tr w:rsidR="00B8361F" w:rsidRPr="00B8361F" w:rsidTr="00B8361F">
        <w:trPr>
          <w:trHeight w:val="3374"/>
        </w:trPr>
        <w:tc>
          <w:tcPr>
            <w:tcW w:w="6128" w:type="dxa"/>
            <w:vMerge/>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9886" w:type="dxa"/>
            <w:gridSpan w:val="5"/>
            <w:shd w:val="clear" w:color="auto" w:fill="E5AEC0"/>
          </w:tcPr>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132" w:name="_Toc207362003"/>
            <w:r w:rsidRPr="00B8361F">
              <w:rPr>
                <w:rFonts w:asciiTheme="minorHAnsi" w:eastAsia="Times New Roman" w:hAnsiTheme="minorHAnsi" w:cstheme="minorHAnsi"/>
                <w:b/>
                <w:bCs/>
                <w:i/>
                <w:iCs/>
                <w:noProof/>
                <w:color w:val="000000" w:themeColor="text1"/>
                <w:sz w:val="20"/>
                <w:szCs w:val="20"/>
              </w:rPr>
              <w:t>Örnek Kanıtlar</w:t>
            </w:r>
            <w:bookmarkEnd w:id="132"/>
          </w:p>
          <w:p w:rsidR="00B8361F" w:rsidRPr="00B8361F" w:rsidRDefault="00B8361F" w:rsidP="00B913D2">
            <w:pPr>
              <w:widowControl w:val="0"/>
              <w:numPr>
                <w:ilvl w:val="0"/>
                <w:numId w:val="35"/>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33" w:name="_Toc207362004"/>
            <w:r w:rsidRPr="00B8361F">
              <w:rPr>
                <w:rFonts w:asciiTheme="minorHAnsi" w:eastAsia="Times New Roman" w:hAnsiTheme="minorHAnsi" w:cstheme="minorHAnsi"/>
                <w:i/>
                <w:iCs/>
                <w:noProof/>
                <w:color w:val="000000" w:themeColor="text1"/>
                <w:sz w:val="20"/>
                <w:szCs w:val="20"/>
              </w:rPr>
              <w:t>Enstitüye özgü anahtar performans göstergeleri</w:t>
            </w:r>
            <w:bookmarkEnd w:id="133"/>
          </w:p>
          <w:p w:rsidR="00B8361F" w:rsidRPr="00B8361F" w:rsidRDefault="00B8361F" w:rsidP="00B913D2">
            <w:pPr>
              <w:widowControl w:val="0"/>
              <w:numPr>
                <w:ilvl w:val="0"/>
                <w:numId w:val="35"/>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34" w:name="_Toc207362005"/>
            <w:r w:rsidRPr="00B8361F">
              <w:rPr>
                <w:rFonts w:asciiTheme="minorHAnsi" w:eastAsia="Times New Roman" w:hAnsiTheme="minorHAnsi" w:cstheme="minorHAnsi"/>
                <w:i/>
                <w:iCs/>
                <w:noProof/>
                <w:color w:val="000000" w:themeColor="text1"/>
                <w:sz w:val="20"/>
                <w:szCs w:val="20"/>
              </w:rPr>
              <w:t>Enstitünün stratejik hedeflerine katkısına yönelik çıktılar (h indeks değeri, etki değeri, projeler, patent, faydalı model ve ödüller vb.)</w:t>
            </w:r>
            <w:bookmarkEnd w:id="134"/>
          </w:p>
          <w:p w:rsidR="00B8361F" w:rsidRPr="00B8361F" w:rsidRDefault="00B8361F" w:rsidP="00B913D2">
            <w:pPr>
              <w:widowControl w:val="0"/>
              <w:numPr>
                <w:ilvl w:val="0"/>
                <w:numId w:val="35"/>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35" w:name="_Toc207362006"/>
            <w:r w:rsidRPr="00B8361F">
              <w:rPr>
                <w:rFonts w:asciiTheme="minorHAnsi" w:eastAsia="Times New Roman" w:hAnsiTheme="minorHAnsi" w:cstheme="minorHAnsi"/>
                <w:i/>
                <w:iCs/>
                <w:noProof/>
                <w:color w:val="000000" w:themeColor="text1"/>
                <w:sz w:val="20"/>
                <w:szCs w:val="20"/>
              </w:rPr>
              <w:t>Performans göstergelerinin programlar bazında gerçekleşme düzeyi</w:t>
            </w:r>
            <w:bookmarkEnd w:id="135"/>
          </w:p>
          <w:p w:rsidR="00B8361F" w:rsidRPr="00B8361F" w:rsidRDefault="00B8361F" w:rsidP="00B913D2">
            <w:pPr>
              <w:widowControl w:val="0"/>
              <w:numPr>
                <w:ilvl w:val="0"/>
                <w:numId w:val="35"/>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36" w:name="_Toc207362007"/>
            <w:r w:rsidRPr="00B8361F">
              <w:rPr>
                <w:rFonts w:asciiTheme="minorHAnsi" w:eastAsia="Times New Roman" w:hAnsiTheme="minorHAnsi" w:cstheme="minorHAnsi"/>
                <w:i/>
                <w:iCs/>
                <w:noProof/>
                <w:color w:val="000000" w:themeColor="text1"/>
                <w:sz w:val="20"/>
                <w:szCs w:val="20"/>
              </w:rPr>
              <w:t>Kurumun izleme raporlarında enstitünün kuruma katkısına ilişkin bulgular</w:t>
            </w:r>
            <w:bookmarkEnd w:id="136"/>
          </w:p>
          <w:p w:rsidR="00B8361F" w:rsidRPr="00B8361F" w:rsidRDefault="00B8361F" w:rsidP="00B913D2">
            <w:pPr>
              <w:widowControl w:val="0"/>
              <w:numPr>
                <w:ilvl w:val="0"/>
                <w:numId w:val="35"/>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37" w:name="_Toc207362008"/>
            <w:r w:rsidRPr="00B8361F">
              <w:rPr>
                <w:rFonts w:asciiTheme="minorHAnsi" w:eastAsia="Times New Roman" w:hAnsiTheme="minorHAnsi" w:cstheme="minorHAnsi"/>
                <w:i/>
                <w:iCs/>
                <w:noProof/>
                <w:color w:val="000000" w:themeColor="text1"/>
                <w:sz w:val="20"/>
                <w:szCs w:val="20"/>
              </w:rPr>
              <w:t>İyileştirme kanıtları</w:t>
            </w:r>
            <w:bookmarkEnd w:id="137"/>
          </w:p>
          <w:p w:rsidR="00B8361F" w:rsidRPr="00B8361F" w:rsidRDefault="00B8361F" w:rsidP="00B913D2">
            <w:pPr>
              <w:widowControl w:val="0"/>
              <w:numPr>
                <w:ilvl w:val="0"/>
                <w:numId w:val="35"/>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38" w:name="_Toc207362009"/>
            <w:r w:rsidRPr="00B8361F">
              <w:rPr>
                <w:rFonts w:asciiTheme="minorHAnsi" w:eastAsia="Times New Roman"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bookmarkEnd w:id="138"/>
          </w:p>
          <w:p w:rsidR="00B8361F" w:rsidRPr="00B8361F" w:rsidRDefault="00B8361F" w:rsidP="00B8361F">
            <w:pPr>
              <w:widowControl w:val="0"/>
              <w:spacing w:before="0" w:after="0" w:line="276" w:lineRule="auto"/>
              <w:ind w:left="838" w:firstLine="0"/>
              <w:outlineLvl w:val="3"/>
              <w:rPr>
                <w:rFonts w:asciiTheme="minorHAnsi" w:eastAsia="Times New Roman" w:hAnsiTheme="minorHAnsi" w:cstheme="minorHAnsi"/>
                <w:i/>
                <w:iCs/>
                <w:noProof/>
                <w:color w:val="000000" w:themeColor="text1"/>
                <w:sz w:val="24"/>
                <w:szCs w:val="24"/>
              </w:rPr>
            </w:pPr>
          </w:p>
        </w:tc>
      </w:tr>
    </w:tbl>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tbl>
      <w:tblPr>
        <w:tblpPr w:leftFromText="141" w:rightFromText="141" w:vertAnchor="page" w:horzAnchor="margin" w:tblpXSpec="center" w:tblpY="269"/>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8"/>
        <w:gridCol w:w="2010"/>
        <w:gridCol w:w="1997"/>
        <w:gridCol w:w="2004"/>
        <w:gridCol w:w="1962"/>
        <w:gridCol w:w="1953"/>
      </w:tblGrid>
      <w:tr w:rsidR="00B8361F" w:rsidRPr="00B8361F" w:rsidTr="00B8361F">
        <w:trPr>
          <w:trHeight w:val="567"/>
        </w:trPr>
        <w:tc>
          <w:tcPr>
            <w:tcW w:w="16014" w:type="dxa"/>
            <w:gridSpan w:val="6"/>
            <w:shd w:val="clear" w:color="auto" w:fill="E5AEC0"/>
            <w:vAlign w:val="bottom"/>
          </w:tcPr>
          <w:p w:rsidR="00B8361F" w:rsidRPr="00B8361F" w:rsidRDefault="00B8361F" w:rsidP="00B8361F">
            <w:pPr>
              <w:widowControl w:val="0"/>
              <w:spacing w:before="0" w:after="0" w:line="276" w:lineRule="auto"/>
              <w:ind w:firstLine="0"/>
              <w:jc w:val="right"/>
              <w:rPr>
                <w:rFonts w:asciiTheme="minorHAnsi" w:hAnsiTheme="minorHAnsi" w:cstheme="minorHAnsi"/>
                <w:b/>
                <w:noProof/>
                <w:color w:val="B73394"/>
                <w:sz w:val="28"/>
                <w:szCs w:val="28"/>
              </w:rPr>
            </w:pPr>
          </w:p>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r w:rsidRPr="00B8361F">
              <w:rPr>
                <w:rFonts w:asciiTheme="minorHAnsi" w:hAnsiTheme="minorHAnsi" w:cstheme="minorHAnsi"/>
                <w:b/>
                <w:noProof/>
                <w:color w:val="000000" w:themeColor="text1"/>
                <w:sz w:val="28"/>
                <w:szCs w:val="28"/>
              </w:rPr>
              <w:t>LİDERLİK, YÖNETİŞİM VE KALİTE</w:t>
            </w:r>
          </w:p>
        </w:tc>
      </w:tr>
      <w:tr w:rsidR="00B8361F" w:rsidRPr="00B8361F" w:rsidTr="00B8361F">
        <w:trPr>
          <w:trHeight w:val="227"/>
        </w:trPr>
        <w:tc>
          <w:tcPr>
            <w:tcW w:w="16014" w:type="dxa"/>
            <w:gridSpan w:val="6"/>
            <w:shd w:val="clear" w:color="auto" w:fill="E5AEC0"/>
            <w:vAlign w:val="center"/>
          </w:tcPr>
          <w:p w:rsidR="00B8361F" w:rsidRPr="00B8361F" w:rsidRDefault="00B8361F" w:rsidP="00B8361F">
            <w:pPr>
              <w:widowControl w:val="0"/>
              <w:spacing w:before="0" w:after="0" w:line="240" w:lineRule="auto"/>
              <w:ind w:firstLine="0"/>
              <w:jc w:val="left"/>
              <w:rPr>
                <w:rFonts w:asciiTheme="minorHAnsi" w:hAnsiTheme="minorHAnsi"/>
                <w:b/>
                <w:noProof/>
                <w:color w:val="000000" w:themeColor="text1"/>
                <w:sz w:val="28"/>
                <w:szCs w:val="28"/>
              </w:rPr>
            </w:pPr>
            <w:r w:rsidRPr="00B8361F">
              <w:rPr>
                <w:rFonts w:asciiTheme="minorHAnsi" w:hAnsiTheme="minorHAnsi"/>
                <w:b/>
                <w:noProof/>
                <w:color w:val="000000" w:themeColor="text1"/>
                <w:sz w:val="28"/>
                <w:szCs w:val="28"/>
              </w:rPr>
              <w:t>A.3. Yönetim Sistemleri</w:t>
            </w:r>
          </w:p>
          <w:p w:rsidR="00B8361F" w:rsidRPr="00B8361F" w:rsidRDefault="00B8361F" w:rsidP="00B8361F">
            <w:pPr>
              <w:widowControl w:val="0"/>
              <w:spacing w:before="0" w:after="0" w:line="276" w:lineRule="auto"/>
              <w:ind w:firstLine="0"/>
              <w:jc w:val="left"/>
              <w:rPr>
                <w:rFonts w:asciiTheme="minorHAnsi" w:hAnsiTheme="minorHAnsi" w:cstheme="minorHAnsi"/>
                <w:bCs/>
                <w:noProof/>
              </w:rPr>
            </w:pPr>
            <w:r w:rsidRPr="00B8361F">
              <w:rPr>
                <w:rFonts w:asciiTheme="minorHAnsi" w:hAnsiTheme="minorHAnsi" w:cstheme="minorHAnsi"/>
                <w:bCs/>
                <w:noProof/>
              </w:rPr>
              <w:t>Enstitü, stratejik hedeflerine ulaşmayı nitelik ve nicelik olarak güvence altına almak amacıyla mali, beşerî ve bilgi kaynakları ile süreçlerini yönetmek üzere bir sisteme sahip olmalıdır.</w:t>
            </w:r>
          </w:p>
        </w:tc>
      </w:tr>
      <w:tr w:rsidR="00B8361F" w:rsidRPr="00B8361F" w:rsidTr="00B8361F">
        <w:trPr>
          <w:trHeight w:val="227"/>
        </w:trPr>
        <w:tc>
          <w:tcPr>
            <w:tcW w:w="6088" w:type="dxa"/>
            <w:shd w:val="clear" w:color="auto" w:fill="E5AEC0"/>
            <w:vAlign w:val="center"/>
          </w:tcPr>
          <w:p w:rsidR="00B8361F" w:rsidRPr="00B8361F" w:rsidRDefault="00B8361F" w:rsidP="00B8361F">
            <w:pPr>
              <w:widowControl w:val="0"/>
              <w:spacing w:before="0" w:after="0" w:line="240" w:lineRule="auto"/>
              <w:ind w:firstLine="0"/>
              <w:jc w:val="left"/>
              <w:rPr>
                <w:rFonts w:asciiTheme="minorHAnsi" w:hAnsiTheme="minorHAnsi" w:cstheme="minorHAnsi"/>
                <w:noProof/>
              </w:rPr>
            </w:pPr>
          </w:p>
        </w:tc>
        <w:tc>
          <w:tcPr>
            <w:tcW w:w="2010"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1</w:t>
            </w:r>
          </w:p>
        </w:tc>
        <w:tc>
          <w:tcPr>
            <w:tcW w:w="1997"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2</w:t>
            </w:r>
          </w:p>
        </w:tc>
        <w:tc>
          <w:tcPr>
            <w:tcW w:w="2004"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3</w:t>
            </w:r>
          </w:p>
        </w:tc>
        <w:tc>
          <w:tcPr>
            <w:tcW w:w="1962"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4</w:t>
            </w:r>
          </w:p>
        </w:tc>
        <w:tc>
          <w:tcPr>
            <w:tcW w:w="1953" w:type="dxa"/>
            <w:shd w:val="clear" w:color="auto" w:fill="E5AEC0"/>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5</w:t>
            </w:r>
          </w:p>
        </w:tc>
      </w:tr>
      <w:tr w:rsidR="00B8361F" w:rsidRPr="00B8361F" w:rsidTr="00B8361F">
        <w:trPr>
          <w:trHeight w:val="2976"/>
        </w:trPr>
        <w:tc>
          <w:tcPr>
            <w:tcW w:w="6088" w:type="dxa"/>
            <w:vMerge w:val="restart"/>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b/>
                <w:bCs/>
                <w:i/>
                <w:noProof/>
                <w:u w:val="single"/>
              </w:rPr>
            </w:pPr>
          </w:p>
          <w:p w:rsidR="00B8361F" w:rsidRPr="00B8361F" w:rsidRDefault="00B8361F" w:rsidP="00B8361F">
            <w:pPr>
              <w:widowControl w:val="0"/>
              <w:spacing w:before="0" w:after="0" w:line="276" w:lineRule="auto"/>
              <w:ind w:firstLine="0"/>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A.3.1. Bilgi yönetim sistemi</w:t>
            </w:r>
          </w:p>
          <w:p w:rsidR="00B8361F" w:rsidRPr="00B8361F" w:rsidRDefault="00B8361F" w:rsidP="00B8361F">
            <w:pPr>
              <w:widowControl w:val="0"/>
              <w:spacing w:before="0" w:after="0" w:line="276" w:lineRule="auto"/>
              <w:ind w:firstLine="0"/>
              <w:jc w:val="left"/>
              <w:rPr>
                <w:rFonts w:asciiTheme="minorHAnsi" w:hAnsiTheme="minorHAnsi" w:cstheme="minorHAnsi"/>
                <w:noProof/>
              </w:rPr>
            </w:pPr>
          </w:p>
          <w:p w:rsidR="00B8361F" w:rsidRPr="00B8361F" w:rsidRDefault="00B8361F" w:rsidP="00B8361F">
            <w:pPr>
              <w:widowControl w:val="0"/>
              <w:spacing w:before="0" w:after="0" w:line="276" w:lineRule="auto"/>
              <w:ind w:right="315" w:firstLine="0"/>
              <w:rPr>
                <w:rFonts w:asciiTheme="minorHAnsi" w:hAnsiTheme="minorHAnsi" w:cstheme="minorHAnsi"/>
                <w:noProof/>
                <w:color w:val="00B050"/>
                <w:sz w:val="24"/>
                <w:szCs w:val="24"/>
              </w:rPr>
            </w:pPr>
            <w:r w:rsidRPr="00B8361F">
              <w:rPr>
                <w:rFonts w:asciiTheme="minorHAnsi" w:hAnsiTheme="minorHAnsi" w:cstheme="minorHAnsi"/>
                <w:noProof/>
                <w:color w:val="000000" w:themeColor="text1"/>
                <w:sz w:val="24"/>
                <w:szCs w:val="24"/>
              </w:rPr>
              <w:t xml:space="preserve">Enstitünün önemli etkinlikleri ve süreçlerine ilişkin (uzaktan eğitimi de içeren) veriler kurumun bilgi yönetim sistemi ile entegre veya bağımsız olarak toplanmakta, analiz edilmekte, raporlanmakta ve stratejik yönetim anlayışı ile kullanılmaktadır. </w:t>
            </w:r>
            <w:r w:rsidRPr="00B8361F">
              <w:rPr>
                <w:rFonts w:asciiTheme="minorHAnsi" w:hAnsiTheme="minorHAnsi" w:cstheme="minorHAnsi"/>
                <w:noProof/>
                <w:sz w:val="24"/>
                <w:szCs w:val="24"/>
              </w:rPr>
              <w:t xml:space="preserve">Akademik ve idari birimlerin kullandıkları bilgi yönetim sistemi (öğrenci ve mezun bilgi sistemlerini de içeren) entegredir ve kalite yönetim süreçlerini besler. </w:t>
            </w:r>
            <w:r w:rsidRPr="00B8361F">
              <w:rPr>
                <w:rFonts w:asciiTheme="minorHAnsi" w:hAnsiTheme="minorHAnsi"/>
                <w:noProof/>
              </w:rPr>
              <w:t xml:space="preserve"> B</w:t>
            </w:r>
            <w:r w:rsidRPr="00B8361F">
              <w:rPr>
                <w:rFonts w:asciiTheme="minorHAnsi" w:hAnsiTheme="minorHAnsi" w:cstheme="minorHAnsi"/>
                <w:noProof/>
                <w:sz w:val="24"/>
                <w:szCs w:val="24"/>
              </w:rPr>
              <w:t>ilgi yönetim sisteminin güvenliği, gizliliği ve güvenilirliği enstitü veya kurum bazında sağlanmaktadır.</w:t>
            </w:r>
          </w:p>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2010" w:type="dxa"/>
            <w:shd w:val="clear" w:color="auto" w:fill="FDDFE8"/>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color w:val="000000" w:themeColor="text1"/>
              </w:rPr>
              <w:t>Enstitüde bilgi yönetim sistemi bulunmamaktadır.</w:t>
            </w:r>
          </w:p>
        </w:tc>
        <w:tc>
          <w:tcPr>
            <w:tcW w:w="1997" w:type="dxa"/>
            <w:shd w:val="clear" w:color="auto" w:fill="F5CEDD"/>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color w:val="000000" w:themeColor="text1"/>
              </w:rPr>
              <w:t xml:space="preserve">Enstitüde kurumsal bilginin edinimi, saklanması, kullanılması, işlenmesi ve değerlendirilmesine destek olacak bilgi yönetim sistemleri oluşturulmuştur.  </w:t>
            </w:r>
          </w:p>
        </w:tc>
        <w:tc>
          <w:tcPr>
            <w:tcW w:w="2004" w:type="dxa"/>
            <w:shd w:val="clear" w:color="auto" w:fill="E59BB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color w:val="000000" w:themeColor="text1"/>
              </w:rPr>
              <w:t xml:space="preserve">Enstitü genelinde temel süreçleri (eğitim ve öğretim, araştırma ve geliştirme, toplumsal katkı, kalite güvencesi) destekleyen entegre bilgi yönetim sistemi işletilmektedir. </w:t>
            </w:r>
          </w:p>
        </w:tc>
        <w:tc>
          <w:tcPr>
            <w:tcW w:w="1962" w:type="dxa"/>
            <w:shd w:val="clear" w:color="auto" w:fill="DE829E"/>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color w:val="000000" w:themeColor="text1"/>
              </w:rPr>
              <w:t>Enstitüde entegre bilgi yönetim sistemi izlenmekte ve iyileştirilmektedir.</w:t>
            </w:r>
          </w:p>
        </w:tc>
        <w:tc>
          <w:tcPr>
            <w:tcW w:w="1953" w:type="dxa"/>
            <w:shd w:val="clear" w:color="auto" w:fill="C3729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color w:val="000000" w:themeColor="text1"/>
              </w:rPr>
              <w:t>İçselleştirilmiş, sistematik, sürdürülebilir ve örnek gösterilebilir uygulamalar bulunmaktadır.</w:t>
            </w:r>
          </w:p>
        </w:tc>
      </w:tr>
      <w:tr w:rsidR="00B8361F" w:rsidRPr="00B8361F" w:rsidTr="00B8361F">
        <w:trPr>
          <w:trHeight w:val="3374"/>
        </w:trPr>
        <w:tc>
          <w:tcPr>
            <w:tcW w:w="6088" w:type="dxa"/>
            <w:vMerge/>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9926" w:type="dxa"/>
            <w:gridSpan w:val="5"/>
            <w:shd w:val="clear" w:color="auto" w:fill="E5AEC0"/>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r w:rsidRPr="00B8361F">
              <w:rPr>
                <w:rFonts w:asciiTheme="minorHAnsi" w:eastAsia="Times New Roman" w:hAnsiTheme="minorHAnsi" w:cstheme="minorHAnsi"/>
                <w:b/>
                <w:bCs/>
                <w:i/>
                <w:iCs/>
                <w:noProof/>
                <w:color w:val="000000" w:themeColor="text1"/>
                <w:sz w:val="20"/>
                <w:szCs w:val="20"/>
              </w:rPr>
              <w:t xml:space="preserve"> </w:t>
            </w:r>
            <w:bookmarkStart w:id="139" w:name="_Toc207362010"/>
            <w:r w:rsidRPr="00B8361F">
              <w:rPr>
                <w:rFonts w:asciiTheme="minorHAnsi" w:eastAsia="Times New Roman" w:hAnsiTheme="minorHAnsi" w:cstheme="minorHAnsi"/>
                <w:b/>
                <w:bCs/>
                <w:i/>
                <w:iCs/>
                <w:noProof/>
                <w:color w:val="000000" w:themeColor="text1"/>
                <w:sz w:val="20"/>
                <w:szCs w:val="20"/>
              </w:rPr>
              <w:t>Örnek Kanıtlar</w:t>
            </w:r>
            <w:bookmarkEnd w:id="139"/>
          </w:p>
          <w:p w:rsidR="00B8361F" w:rsidRPr="00B8361F" w:rsidRDefault="00B8361F" w:rsidP="00B913D2">
            <w:pPr>
              <w:widowControl w:val="0"/>
              <w:numPr>
                <w:ilvl w:val="0"/>
                <w:numId w:val="29"/>
              </w:numPr>
              <w:spacing w:before="0" w:after="0" w:line="240" w:lineRule="auto"/>
              <w:ind w:right="63"/>
              <w:jc w:val="left"/>
              <w:outlineLvl w:val="3"/>
              <w:rPr>
                <w:rFonts w:asciiTheme="minorHAnsi" w:eastAsia="Times New Roman" w:hAnsiTheme="minorHAnsi" w:cstheme="minorHAnsi"/>
                <w:i/>
                <w:noProof/>
                <w:color w:val="000000" w:themeColor="text1"/>
                <w:sz w:val="20"/>
                <w:szCs w:val="20"/>
              </w:rPr>
            </w:pPr>
            <w:bookmarkStart w:id="140" w:name="_Toc207362011"/>
            <w:r w:rsidRPr="00B8361F">
              <w:rPr>
                <w:rFonts w:asciiTheme="minorHAnsi" w:eastAsia="Times New Roman" w:hAnsiTheme="minorHAnsi" w:cstheme="minorHAnsi"/>
                <w:i/>
                <w:noProof/>
                <w:color w:val="000000" w:themeColor="text1"/>
                <w:sz w:val="20"/>
                <w:szCs w:val="20"/>
              </w:rPr>
              <w:t>Üniversite bilgi yönetim sistemi ile enstitü bilgi yönetim sisteminin entegrasyonuna ilişkin kanıtlar</w:t>
            </w:r>
            <w:bookmarkEnd w:id="140"/>
          </w:p>
          <w:p w:rsidR="00B8361F" w:rsidRPr="00B8361F" w:rsidRDefault="00B8361F" w:rsidP="00B913D2">
            <w:pPr>
              <w:widowControl w:val="0"/>
              <w:numPr>
                <w:ilvl w:val="0"/>
                <w:numId w:val="29"/>
              </w:numPr>
              <w:spacing w:before="0" w:after="0" w:line="240" w:lineRule="auto"/>
              <w:ind w:right="63"/>
              <w:jc w:val="left"/>
              <w:outlineLvl w:val="3"/>
              <w:rPr>
                <w:rFonts w:asciiTheme="minorHAnsi" w:eastAsia="Times New Roman" w:hAnsiTheme="minorHAnsi" w:cstheme="minorHAnsi"/>
                <w:i/>
                <w:noProof/>
                <w:color w:val="000000" w:themeColor="text1"/>
                <w:sz w:val="20"/>
                <w:szCs w:val="20"/>
              </w:rPr>
            </w:pPr>
            <w:bookmarkStart w:id="141" w:name="_Toc207362012"/>
            <w:r w:rsidRPr="00B8361F">
              <w:rPr>
                <w:rFonts w:asciiTheme="minorHAnsi" w:eastAsia="Times New Roman" w:hAnsiTheme="minorHAnsi" w:cstheme="minorHAnsi"/>
                <w:i/>
                <w:noProof/>
                <w:color w:val="000000" w:themeColor="text1"/>
                <w:sz w:val="20"/>
                <w:szCs w:val="20"/>
              </w:rPr>
              <w:t>Uzaktan eğitim altyapısı ile öğrenci bilgi sisteminin entegrasyonuna ilişkin kanıtlar</w:t>
            </w:r>
            <w:bookmarkEnd w:id="141"/>
          </w:p>
          <w:p w:rsidR="00B8361F" w:rsidRPr="00B8361F" w:rsidRDefault="00B8361F" w:rsidP="00B913D2">
            <w:pPr>
              <w:widowControl w:val="0"/>
              <w:numPr>
                <w:ilvl w:val="0"/>
                <w:numId w:val="29"/>
              </w:numPr>
              <w:spacing w:before="0" w:after="0" w:line="240" w:lineRule="auto"/>
              <w:ind w:right="63"/>
              <w:jc w:val="left"/>
              <w:outlineLvl w:val="3"/>
              <w:rPr>
                <w:rFonts w:asciiTheme="minorHAnsi" w:eastAsia="Times New Roman" w:hAnsiTheme="minorHAnsi" w:cstheme="minorHAnsi"/>
                <w:i/>
                <w:noProof/>
                <w:color w:val="000000" w:themeColor="text1"/>
                <w:sz w:val="20"/>
                <w:szCs w:val="20"/>
              </w:rPr>
            </w:pPr>
            <w:bookmarkStart w:id="142" w:name="_Toc207362013"/>
            <w:r w:rsidRPr="00B8361F">
              <w:rPr>
                <w:rFonts w:asciiTheme="minorHAnsi" w:eastAsia="Times New Roman" w:hAnsiTheme="minorHAnsi" w:cstheme="minorHAnsi"/>
                <w:i/>
                <w:noProof/>
                <w:color w:val="000000" w:themeColor="text1"/>
                <w:sz w:val="20"/>
                <w:szCs w:val="20"/>
              </w:rPr>
              <w:t>Dijital arşiv (öğrenci bilgileri, enstitü kararları vb.)</w:t>
            </w:r>
            <w:bookmarkEnd w:id="142"/>
          </w:p>
          <w:p w:rsidR="00B8361F" w:rsidRPr="00B8361F" w:rsidRDefault="00B8361F" w:rsidP="00B913D2">
            <w:pPr>
              <w:widowControl w:val="0"/>
              <w:numPr>
                <w:ilvl w:val="0"/>
                <w:numId w:val="29"/>
              </w:numPr>
              <w:spacing w:before="0" w:after="0" w:line="240" w:lineRule="auto"/>
              <w:ind w:right="63"/>
              <w:jc w:val="left"/>
              <w:outlineLvl w:val="3"/>
              <w:rPr>
                <w:rFonts w:asciiTheme="minorHAnsi" w:eastAsia="Times New Roman" w:hAnsiTheme="minorHAnsi" w:cstheme="minorHAnsi"/>
                <w:i/>
                <w:noProof/>
                <w:color w:val="000000" w:themeColor="text1"/>
                <w:sz w:val="20"/>
                <w:szCs w:val="20"/>
              </w:rPr>
            </w:pPr>
            <w:bookmarkStart w:id="143" w:name="_Toc207362014"/>
            <w:r w:rsidRPr="00B8361F">
              <w:rPr>
                <w:rFonts w:asciiTheme="minorHAnsi" w:eastAsia="Times New Roman" w:hAnsiTheme="minorHAnsi" w:cstheme="minorHAnsi"/>
                <w:i/>
                <w:noProof/>
                <w:color w:val="000000" w:themeColor="text1"/>
                <w:sz w:val="20"/>
                <w:szCs w:val="20"/>
              </w:rPr>
              <w:t>Bilginin elde edilmesi, kaydedilmesi, güncellenmesi ve paylaşılmasına ilişkin tanımlı süreçler</w:t>
            </w:r>
            <w:bookmarkEnd w:id="143"/>
          </w:p>
          <w:p w:rsidR="00B8361F" w:rsidRPr="00B8361F" w:rsidRDefault="00B8361F" w:rsidP="00B913D2">
            <w:pPr>
              <w:widowControl w:val="0"/>
              <w:numPr>
                <w:ilvl w:val="0"/>
                <w:numId w:val="29"/>
              </w:numPr>
              <w:spacing w:before="0" w:after="0" w:line="240" w:lineRule="auto"/>
              <w:ind w:right="63"/>
              <w:jc w:val="left"/>
              <w:outlineLvl w:val="3"/>
              <w:rPr>
                <w:rFonts w:asciiTheme="minorHAnsi" w:eastAsia="Times New Roman" w:hAnsiTheme="minorHAnsi" w:cstheme="minorHAnsi"/>
                <w:i/>
                <w:noProof/>
                <w:color w:val="000000" w:themeColor="text1"/>
                <w:sz w:val="20"/>
                <w:szCs w:val="20"/>
              </w:rPr>
            </w:pPr>
            <w:bookmarkStart w:id="144" w:name="_Toc207362015"/>
            <w:r w:rsidRPr="00B8361F">
              <w:rPr>
                <w:rFonts w:asciiTheme="minorHAnsi" w:eastAsia="Times New Roman" w:hAnsiTheme="minorHAnsi" w:cstheme="minorHAnsi"/>
                <w:i/>
                <w:noProof/>
                <w:color w:val="000000" w:themeColor="text1"/>
                <w:sz w:val="20"/>
                <w:szCs w:val="20"/>
              </w:rPr>
              <w:t>Bilgi yönetim sistemi analiz sonuçlarının izlenmesi ve iyileştirme çalışmalarında kullanılmasına ilişkin uygulamalar</w:t>
            </w:r>
            <w:bookmarkEnd w:id="144"/>
          </w:p>
          <w:p w:rsidR="00B8361F" w:rsidRPr="00B8361F" w:rsidRDefault="00B8361F" w:rsidP="00B913D2">
            <w:pPr>
              <w:widowControl w:val="0"/>
              <w:numPr>
                <w:ilvl w:val="0"/>
                <w:numId w:val="29"/>
              </w:numPr>
              <w:spacing w:before="0" w:after="0" w:line="240" w:lineRule="auto"/>
              <w:ind w:right="63"/>
              <w:jc w:val="left"/>
              <w:outlineLvl w:val="3"/>
              <w:rPr>
                <w:rFonts w:asciiTheme="minorHAnsi" w:eastAsia="Times New Roman" w:hAnsiTheme="minorHAnsi" w:cstheme="minorHAnsi"/>
                <w:i/>
                <w:noProof/>
                <w:color w:val="000000" w:themeColor="text1"/>
                <w:sz w:val="20"/>
                <w:szCs w:val="20"/>
              </w:rPr>
            </w:pPr>
            <w:bookmarkStart w:id="145" w:name="_Toc207362016"/>
            <w:r w:rsidRPr="00B8361F">
              <w:rPr>
                <w:rFonts w:asciiTheme="minorHAnsi" w:eastAsia="Times New Roman" w:hAnsiTheme="minorHAnsi" w:cstheme="minorHAnsi"/>
                <w:i/>
                <w:noProof/>
                <w:color w:val="000000" w:themeColor="text1"/>
                <w:sz w:val="20"/>
                <w:szCs w:val="20"/>
              </w:rPr>
              <w:t>Paydaş katılımına ilişkin kanıtlar</w:t>
            </w:r>
            <w:bookmarkEnd w:id="145"/>
            <w:r w:rsidRPr="00B8361F">
              <w:rPr>
                <w:rFonts w:asciiTheme="minorHAnsi" w:eastAsia="Times New Roman" w:hAnsiTheme="minorHAnsi" w:cstheme="minorHAnsi"/>
                <w:i/>
                <w:noProof/>
                <w:color w:val="000000" w:themeColor="text1"/>
                <w:sz w:val="20"/>
                <w:szCs w:val="20"/>
              </w:rPr>
              <w:t xml:space="preserve"> </w:t>
            </w:r>
          </w:p>
          <w:p w:rsidR="00B8361F" w:rsidRPr="00B8361F" w:rsidRDefault="00B8361F" w:rsidP="00B913D2">
            <w:pPr>
              <w:widowControl w:val="0"/>
              <w:numPr>
                <w:ilvl w:val="0"/>
                <w:numId w:val="29"/>
              </w:numPr>
              <w:spacing w:before="0" w:after="0" w:line="240" w:lineRule="auto"/>
              <w:ind w:right="63"/>
              <w:jc w:val="left"/>
              <w:outlineLvl w:val="3"/>
              <w:rPr>
                <w:rFonts w:asciiTheme="minorHAnsi" w:eastAsia="Times New Roman" w:hAnsiTheme="minorHAnsi" w:cstheme="minorHAnsi"/>
                <w:i/>
                <w:iCs/>
                <w:noProof/>
                <w:color w:val="000000" w:themeColor="text1"/>
                <w:sz w:val="24"/>
                <w:szCs w:val="24"/>
              </w:rPr>
            </w:pPr>
            <w:bookmarkStart w:id="146" w:name="_Toc207362017"/>
            <w:r w:rsidRPr="00B8361F">
              <w:rPr>
                <w:rFonts w:asciiTheme="minorHAnsi" w:eastAsia="Times New Roman" w:hAnsiTheme="minorHAnsi" w:cstheme="minorHAnsi"/>
                <w:i/>
                <w:noProof/>
                <w:color w:val="000000" w:themeColor="text1"/>
                <w:sz w:val="20"/>
                <w:szCs w:val="20"/>
              </w:rPr>
              <w:t>Standart uygulamalar ve mevzuatın yanı sıra; enstitünün ihtiyaçları doğrultusunda geliştirdiği özgün yaklaşım ve uygulamalarına ilişkin kanıtlar</w:t>
            </w:r>
            <w:bookmarkEnd w:id="146"/>
          </w:p>
        </w:tc>
      </w:tr>
    </w:tbl>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pPr w:leftFromText="141" w:rightFromText="141" w:vertAnchor="page" w:horzAnchor="margin" w:tblpXSpec="center" w:tblpY="269"/>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982"/>
        <w:gridCol w:w="1948"/>
        <w:gridCol w:w="2005"/>
        <w:gridCol w:w="2039"/>
        <w:gridCol w:w="1949"/>
      </w:tblGrid>
      <w:tr w:rsidR="00B8361F" w:rsidRPr="00B8361F" w:rsidTr="00B8361F">
        <w:trPr>
          <w:trHeight w:val="567"/>
        </w:trPr>
        <w:tc>
          <w:tcPr>
            <w:tcW w:w="16014" w:type="dxa"/>
            <w:gridSpan w:val="6"/>
            <w:shd w:val="clear" w:color="auto" w:fill="D5A2B2"/>
          </w:tcPr>
          <w:p w:rsidR="00B8361F" w:rsidRPr="00B8361F" w:rsidRDefault="00B8361F" w:rsidP="00B8361F">
            <w:pPr>
              <w:widowControl w:val="0"/>
              <w:spacing w:before="0" w:after="0" w:line="276" w:lineRule="auto"/>
              <w:ind w:firstLine="0"/>
              <w:jc w:val="right"/>
              <w:rPr>
                <w:rFonts w:asciiTheme="minorHAnsi" w:hAnsiTheme="minorHAnsi" w:cstheme="minorHAnsi"/>
                <w:b/>
                <w:bCs/>
                <w:noProof/>
              </w:rPr>
            </w:pPr>
            <w:r w:rsidRPr="00B8361F">
              <w:rPr>
                <w:rFonts w:asciiTheme="minorHAnsi" w:hAnsiTheme="minorHAnsi" w:cstheme="minorHAnsi"/>
                <w:noProof/>
              </w:rPr>
              <w:lastRenderedPageBreak/>
              <w:br w:type="page"/>
            </w:r>
            <w:r w:rsidRPr="00B8361F">
              <w:rPr>
                <w:rFonts w:asciiTheme="minorHAnsi" w:hAnsiTheme="minorHAnsi" w:cstheme="minorHAnsi"/>
                <w:b/>
                <w:noProof/>
                <w:color w:val="FFFFFF" w:themeColor="background1"/>
                <w:sz w:val="28"/>
                <w:szCs w:val="28"/>
              </w:rPr>
              <w:t xml:space="preserve"> </w:t>
            </w:r>
            <w:r w:rsidRPr="00B8361F">
              <w:rPr>
                <w:rFonts w:asciiTheme="minorHAnsi" w:hAnsiTheme="minorHAnsi" w:cstheme="minorHAnsi"/>
                <w:b/>
                <w:noProof/>
                <w:color w:val="000000" w:themeColor="text1"/>
                <w:sz w:val="28"/>
                <w:szCs w:val="28"/>
              </w:rPr>
              <w:t>LİDERLİK, YÖNETİŞİM VE KALİTE</w:t>
            </w:r>
          </w:p>
        </w:tc>
      </w:tr>
      <w:tr w:rsidR="00B8361F" w:rsidRPr="00B8361F" w:rsidTr="00B8361F">
        <w:trPr>
          <w:trHeight w:val="976"/>
        </w:trPr>
        <w:tc>
          <w:tcPr>
            <w:tcW w:w="16014" w:type="dxa"/>
            <w:gridSpan w:val="6"/>
            <w:shd w:val="clear" w:color="auto" w:fill="D5A2B2"/>
          </w:tcPr>
          <w:p w:rsidR="00B8361F" w:rsidRPr="00B8361F" w:rsidRDefault="00B8361F" w:rsidP="00B8361F">
            <w:pPr>
              <w:widowControl w:val="0"/>
              <w:tabs>
                <w:tab w:val="center" w:pos="2792"/>
              </w:tabs>
              <w:spacing w:before="0" w:after="0" w:line="276" w:lineRule="auto"/>
              <w:ind w:firstLine="0"/>
              <w:jc w:val="left"/>
              <w:rPr>
                <w:rFonts w:asciiTheme="minorHAnsi" w:hAnsiTheme="minorHAnsi" w:cstheme="minorHAnsi"/>
                <w:b/>
                <w:bCs/>
                <w:noProof/>
                <w:color w:val="000000" w:themeColor="text1"/>
                <w:sz w:val="28"/>
                <w:szCs w:val="28"/>
              </w:rPr>
            </w:pPr>
            <w:r w:rsidRPr="00B8361F">
              <w:rPr>
                <w:rFonts w:asciiTheme="minorHAnsi" w:hAnsiTheme="minorHAnsi" w:cstheme="minorHAnsi"/>
                <w:b/>
                <w:bCs/>
                <w:noProof/>
                <w:color w:val="000000" w:themeColor="text1"/>
                <w:sz w:val="28"/>
                <w:szCs w:val="28"/>
              </w:rPr>
              <w:t>A.4. Uluslararasılaşma</w:t>
            </w:r>
          </w:p>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 xml:space="preserve">Enstitü, </w:t>
            </w:r>
            <w:r w:rsidRPr="00B8361F">
              <w:rPr>
                <w:rFonts w:asciiTheme="minorHAnsi" w:hAnsiTheme="minorHAnsi"/>
                <w:noProof/>
              </w:rPr>
              <w:t xml:space="preserve"> kurumun </w:t>
            </w:r>
            <w:r w:rsidRPr="00B8361F">
              <w:rPr>
                <w:rFonts w:asciiTheme="minorHAnsi" w:hAnsiTheme="minorHAnsi" w:cstheme="minorHAnsi"/>
                <w:noProof/>
                <w:color w:val="000000" w:themeColor="text1"/>
              </w:rPr>
              <w:t>uluslararasılaşma stratejisi ve hedeflerine katkı sağlayacak şekilde süreçlerini yönetmeli, organizasyonel yapılanmasını oluşturmalı ve sonuçlarını periyodik olarak izleyerek değerlendirmelidir.</w:t>
            </w:r>
          </w:p>
        </w:tc>
      </w:tr>
      <w:tr w:rsidR="00B8361F" w:rsidRPr="00B8361F" w:rsidTr="00B8361F">
        <w:trPr>
          <w:trHeight w:val="227"/>
        </w:trPr>
        <w:tc>
          <w:tcPr>
            <w:tcW w:w="6091" w:type="dxa"/>
            <w:shd w:val="clear" w:color="auto" w:fill="D5A2B2"/>
            <w:vAlign w:val="center"/>
          </w:tcPr>
          <w:p w:rsidR="00B8361F" w:rsidRPr="00B8361F" w:rsidRDefault="00B8361F" w:rsidP="00B8361F">
            <w:pPr>
              <w:widowControl w:val="0"/>
              <w:tabs>
                <w:tab w:val="center" w:pos="2792"/>
              </w:tabs>
              <w:spacing w:before="0" w:after="0" w:line="276" w:lineRule="auto"/>
              <w:ind w:firstLine="0"/>
              <w:jc w:val="left"/>
              <w:rPr>
                <w:rFonts w:asciiTheme="minorHAnsi" w:hAnsiTheme="minorHAnsi" w:cstheme="minorHAnsi"/>
                <w:noProof/>
              </w:rPr>
            </w:pPr>
          </w:p>
        </w:tc>
        <w:tc>
          <w:tcPr>
            <w:tcW w:w="1982" w:type="dxa"/>
            <w:shd w:val="clear" w:color="auto" w:fill="D5A2B2"/>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1</w:t>
            </w:r>
          </w:p>
        </w:tc>
        <w:tc>
          <w:tcPr>
            <w:tcW w:w="1948" w:type="dxa"/>
            <w:shd w:val="clear" w:color="auto" w:fill="D5A2B2"/>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2</w:t>
            </w:r>
          </w:p>
        </w:tc>
        <w:tc>
          <w:tcPr>
            <w:tcW w:w="2005" w:type="dxa"/>
            <w:shd w:val="clear" w:color="auto" w:fill="D5A2B2"/>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3</w:t>
            </w:r>
          </w:p>
        </w:tc>
        <w:tc>
          <w:tcPr>
            <w:tcW w:w="2039" w:type="dxa"/>
            <w:shd w:val="clear" w:color="auto" w:fill="D5A2B2"/>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4</w:t>
            </w:r>
          </w:p>
        </w:tc>
        <w:tc>
          <w:tcPr>
            <w:tcW w:w="1949" w:type="dxa"/>
            <w:shd w:val="clear" w:color="auto" w:fill="D5A2B2"/>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5</w:t>
            </w:r>
          </w:p>
        </w:tc>
      </w:tr>
      <w:tr w:rsidR="00B8361F" w:rsidRPr="00B8361F" w:rsidTr="00B8361F">
        <w:trPr>
          <w:trHeight w:val="2551"/>
        </w:trPr>
        <w:tc>
          <w:tcPr>
            <w:tcW w:w="6091" w:type="dxa"/>
            <w:vMerge w:val="restart"/>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A.4.1. Uluslararasılaşma  süreçlerinin yönetimi</w:t>
            </w:r>
          </w:p>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p w:rsidR="00B8361F" w:rsidRPr="00B8361F" w:rsidRDefault="00B8361F" w:rsidP="00B8361F">
            <w:pPr>
              <w:widowControl w:val="0"/>
              <w:spacing w:before="0" w:after="0" w:line="276" w:lineRule="auto"/>
              <w:ind w:firstLine="0"/>
              <w:rPr>
                <w:rFonts w:asciiTheme="minorHAnsi" w:hAnsiTheme="minorHAnsi" w:cstheme="minorHAnsi"/>
                <w:noProof/>
                <w:sz w:val="24"/>
                <w:szCs w:val="24"/>
              </w:rPr>
            </w:pPr>
            <w:r w:rsidRPr="00B8361F">
              <w:rPr>
                <w:rFonts w:asciiTheme="minorHAnsi" w:hAnsiTheme="minorHAnsi"/>
                <w:noProof/>
                <w:sz w:val="24"/>
                <w:szCs w:val="24"/>
              </w:rPr>
              <w:t>Enstitüde, kurumun uluslararasılaşma hedefleriyle uyumlu ve bu hedeflere doğrudan katkı sağlayacak nitelikte faaliyetlere ilişkin süreçler, açık bir organizasyonel yapı içinde tanımlanmış ve sistematik biçimde yürütülmektedir. Bu süreçler; planlama, uygulama, izleme ve değerlendirme aşamalarında bütüncül bir yaklaşımla ele alınmakta, elde edilen veriler ışığında etkinliği düzenli olarak analiz edilmekte ve sürekli iyileştirme mekanizmaları işletilmektedir. Böylece, uluslararası iş birliği ağlarının güçlendirilmesi, akademik hareketlilik olanaklarının artırılması ve küresel görünürlüğün sürdürülebilir biçimde geliştirilmesi sağlanmaktadır.</w:t>
            </w:r>
          </w:p>
        </w:tc>
        <w:tc>
          <w:tcPr>
            <w:tcW w:w="1982" w:type="dxa"/>
            <w:shd w:val="clear" w:color="auto" w:fill="FDDFE8"/>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Enstitünün uluslararasılaşma süreçlerine ilişkin yönetsel ve organizasyonel yapılanması bulunmamaktadır</w:t>
            </w:r>
          </w:p>
        </w:tc>
        <w:tc>
          <w:tcPr>
            <w:tcW w:w="1948" w:type="dxa"/>
            <w:shd w:val="clear" w:color="auto" w:fill="F5CEDD"/>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 xml:space="preserve">Enstitüde uluslararasılaşma süreçlerinin yönetim ve organizasyonel yapısına ilişkin planlamalar bulunmaktadır.   </w:t>
            </w:r>
          </w:p>
        </w:tc>
        <w:tc>
          <w:tcPr>
            <w:tcW w:w="2005" w:type="dxa"/>
            <w:shd w:val="clear" w:color="auto" w:fill="E59BB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Enstitüde uluslararasılaşma süreçlerinin yönetimine ilişkin organizasyonel yapılanma tamamlanmış olup; şeffaf, kapsayıcı ve katılımcı biçimde yürütülmektedir.</w:t>
            </w:r>
          </w:p>
        </w:tc>
        <w:tc>
          <w:tcPr>
            <w:tcW w:w="2039" w:type="dxa"/>
            <w:shd w:val="clear" w:color="auto" w:fill="DE829E"/>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noProof/>
              </w:rPr>
              <w:t xml:space="preserve">Uluslararasılaşma süreçlerinin yönetsel ve organizasyonel yapılanması izlenmekte ve iyileştirilmektedir.   </w:t>
            </w:r>
          </w:p>
        </w:tc>
        <w:tc>
          <w:tcPr>
            <w:tcW w:w="1949" w:type="dxa"/>
            <w:shd w:val="clear" w:color="auto" w:fill="D8729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İçselleştirilmiş, sistematik, sürdürülebilir ve örnek gösterilebilir uygulamalar bulunmaktadır.</w:t>
            </w:r>
          </w:p>
        </w:tc>
      </w:tr>
      <w:tr w:rsidR="00B8361F" w:rsidRPr="00B8361F" w:rsidTr="00B8361F">
        <w:trPr>
          <w:trHeight w:val="3544"/>
        </w:trPr>
        <w:tc>
          <w:tcPr>
            <w:tcW w:w="6091" w:type="dxa"/>
            <w:vMerge/>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9923" w:type="dxa"/>
            <w:gridSpan w:val="5"/>
            <w:shd w:val="clear" w:color="auto" w:fill="E5AEC0"/>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noProof/>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147" w:name="_Toc207362018"/>
            <w:r w:rsidRPr="00B8361F">
              <w:rPr>
                <w:rFonts w:asciiTheme="minorHAnsi" w:eastAsia="Times New Roman" w:hAnsiTheme="minorHAnsi" w:cstheme="minorHAnsi"/>
                <w:b/>
                <w:bCs/>
                <w:i/>
                <w:iCs/>
                <w:noProof/>
                <w:color w:val="000000" w:themeColor="text1"/>
                <w:sz w:val="20"/>
                <w:szCs w:val="20"/>
              </w:rPr>
              <w:t>Örnek Kanıtlar</w:t>
            </w:r>
            <w:bookmarkEnd w:id="147"/>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bCs/>
                <w:i/>
                <w:noProof/>
                <w:sz w:val="20"/>
                <w:szCs w:val="20"/>
              </w:rPr>
            </w:pPr>
            <w:bookmarkStart w:id="148" w:name="_Toc207362019"/>
            <w:r w:rsidRPr="00B8361F">
              <w:rPr>
                <w:rFonts w:asciiTheme="minorHAnsi" w:eastAsia="Times New Roman" w:hAnsiTheme="minorHAnsi" w:cstheme="minorHAnsi"/>
                <w:bCs/>
                <w:i/>
                <w:noProof/>
                <w:sz w:val="20"/>
                <w:szCs w:val="20"/>
              </w:rPr>
              <w:t>Uluslararsılaşma bileşenleri (ders, tez, Ar-Ge, öğretim üyesi/öğrenci hareketliliği vb.)</w:t>
            </w:r>
            <w:bookmarkEnd w:id="148"/>
            <w:r w:rsidRPr="00B8361F">
              <w:rPr>
                <w:rFonts w:asciiTheme="minorHAnsi" w:eastAsia="Times New Roman" w:hAnsiTheme="minorHAnsi" w:cstheme="minorHAnsi"/>
                <w:bCs/>
                <w:i/>
                <w:noProof/>
                <w:sz w:val="20"/>
                <w:szCs w:val="20"/>
              </w:rPr>
              <w:t xml:space="preserve"> </w:t>
            </w:r>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b/>
                <w:bCs/>
                <w:i/>
                <w:noProof/>
                <w:sz w:val="20"/>
                <w:szCs w:val="20"/>
              </w:rPr>
            </w:pPr>
            <w:bookmarkStart w:id="149" w:name="_Toc207362020"/>
            <w:r w:rsidRPr="00B8361F">
              <w:rPr>
                <w:rFonts w:asciiTheme="minorHAnsi" w:eastAsia="Times New Roman" w:hAnsiTheme="minorHAnsi" w:cstheme="minorHAnsi"/>
                <w:i/>
                <w:iCs/>
                <w:noProof/>
                <w:color w:val="000000" w:themeColor="text1"/>
                <w:sz w:val="20"/>
                <w:szCs w:val="20"/>
              </w:rPr>
              <w:t>Uluslararasılaşma süreçlerinin yönetimi ve organizasyonel yapısı</w:t>
            </w:r>
            <w:bookmarkEnd w:id="149"/>
            <w:r w:rsidRPr="00B8361F">
              <w:rPr>
                <w:rFonts w:asciiTheme="minorHAnsi" w:eastAsia="Times New Roman" w:hAnsiTheme="minorHAnsi" w:cstheme="minorHAnsi"/>
                <w:i/>
                <w:iCs/>
                <w:noProof/>
                <w:color w:val="000000" w:themeColor="text1"/>
                <w:sz w:val="20"/>
                <w:szCs w:val="20"/>
              </w:rPr>
              <w:t xml:space="preserve"> </w:t>
            </w:r>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b/>
                <w:bCs/>
                <w:i/>
                <w:noProof/>
                <w:sz w:val="20"/>
                <w:szCs w:val="20"/>
              </w:rPr>
            </w:pPr>
            <w:bookmarkStart w:id="150" w:name="_Toc207362021"/>
            <w:r w:rsidRPr="00B8361F">
              <w:rPr>
                <w:rFonts w:asciiTheme="minorHAnsi" w:eastAsia="Times New Roman" w:hAnsiTheme="minorHAnsi" w:cstheme="minorHAnsi"/>
                <w:i/>
                <w:iCs/>
                <w:noProof/>
                <w:color w:val="000000" w:themeColor="text1"/>
                <w:sz w:val="20"/>
                <w:szCs w:val="20"/>
              </w:rPr>
              <w:t>Yönetim ve organizasyonel yapıya ilişkin izleme ve iyileştirme kanıtları</w:t>
            </w:r>
            <w:bookmarkEnd w:id="150"/>
            <w:r w:rsidRPr="00B8361F">
              <w:rPr>
                <w:rFonts w:asciiTheme="minorHAnsi" w:eastAsia="Times New Roman" w:hAnsiTheme="minorHAnsi" w:cstheme="minorHAnsi"/>
                <w:i/>
                <w:iCs/>
                <w:noProof/>
                <w:color w:val="000000" w:themeColor="text1"/>
                <w:sz w:val="20"/>
                <w:szCs w:val="20"/>
              </w:rPr>
              <w:t xml:space="preserve"> </w:t>
            </w:r>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noProof/>
                <w:sz w:val="20"/>
                <w:szCs w:val="20"/>
              </w:rPr>
            </w:pPr>
            <w:bookmarkStart w:id="151" w:name="_Toc207362022"/>
            <w:r w:rsidRPr="00B8361F">
              <w:rPr>
                <w:rFonts w:asciiTheme="minorHAnsi" w:eastAsia="Times New Roman" w:hAnsiTheme="minorHAnsi" w:cstheme="minorHAnsi"/>
                <w:i/>
                <w:iCs/>
                <w:noProof/>
                <w:sz w:val="20"/>
                <w:szCs w:val="20"/>
              </w:rPr>
              <w:t xml:space="preserve">Enstitünün </w:t>
            </w:r>
            <w:r w:rsidRPr="00B8361F">
              <w:rPr>
                <w:rFonts w:asciiTheme="minorHAnsi" w:eastAsiaTheme="majorEastAsia" w:hAnsiTheme="minorHAnsi" w:cstheme="minorHAnsi"/>
                <w:i/>
                <w:iCs/>
                <w:noProof/>
                <w:sz w:val="20"/>
                <w:szCs w:val="20"/>
              </w:rPr>
              <w:t>uluslararasılaşma strateji belgesi</w:t>
            </w:r>
            <w:r w:rsidRPr="00B8361F">
              <w:rPr>
                <w:rFonts w:asciiTheme="minorHAnsi" w:eastAsia="Times New Roman" w:hAnsiTheme="minorHAnsi" w:cstheme="minorHAnsi"/>
                <w:i/>
                <w:iCs/>
                <w:noProof/>
                <w:sz w:val="20"/>
                <w:szCs w:val="20"/>
              </w:rPr>
              <w:t xml:space="preserve"> veya stratejik planında yer alan uluslararası hedefler</w:t>
            </w:r>
            <w:bookmarkEnd w:id="151"/>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b/>
                <w:bCs/>
                <w:i/>
                <w:noProof/>
                <w:sz w:val="20"/>
                <w:szCs w:val="20"/>
              </w:rPr>
            </w:pPr>
            <w:bookmarkStart w:id="152" w:name="_Toc207362023"/>
            <w:r w:rsidRPr="00B8361F">
              <w:rPr>
                <w:rFonts w:asciiTheme="minorHAnsi" w:eastAsia="Times New Roman" w:hAnsiTheme="minorHAnsi" w:cstheme="minorHAnsi"/>
                <w:i/>
                <w:iCs/>
                <w:noProof/>
                <w:sz w:val="20"/>
                <w:szCs w:val="20"/>
              </w:rPr>
              <w:t xml:space="preserve">Uluslararasılaşma politikası ve uygulama esaslarını belirten </w:t>
            </w:r>
            <w:r w:rsidRPr="00B8361F">
              <w:rPr>
                <w:rFonts w:asciiTheme="minorHAnsi" w:eastAsiaTheme="majorEastAsia" w:hAnsiTheme="minorHAnsi" w:cstheme="minorHAnsi"/>
                <w:i/>
                <w:iCs/>
                <w:noProof/>
                <w:sz w:val="20"/>
                <w:szCs w:val="20"/>
              </w:rPr>
              <w:t>yönergeler</w:t>
            </w:r>
            <w:bookmarkEnd w:id="152"/>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noProof/>
                <w:sz w:val="20"/>
                <w:szCs w:val="20"/>
              </w:rPr>
            </w:pPr>
            <w:bookmarkStart w:id="153" w:name="_Toc207362024"/>
            <w:r w:rsidRPr="00B8361F">
              <w:rPr>
                <w:rFonts w:asciiTheme="minorHAnsi" w:eastAsia="Times New Roman" w:hAnsiTheme="minorHAnsi" w:cstheme="minorHAnsi"/>
                <w:i/>
                <w:iCs/>
                <w:noProof/>
                <w:sz w:val="20"/>
                <w:szCs w:val="20"/>
              </w:rPr>
              <w:t>Ortak tez, çift diploma veya ortak proje protokolleri</w:t>
            </w:r>
            <w:bookmarkEnd w:id="153"/>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noProof/>
                <w:sz w:val="20"/>
                <w:szCs w:val="20"/>
              </w:rPr>
            </w:pPr>
            <w:bookmarkStart w:id="154" w:name="_Toc207362025"/>
            <w:r w:rsidRPr="00B8361F">
              <w:rPr>
                <w:rFonts w:asciiTheme="minorHAnsi" w:eastAsia="Times New Roman" w:hAnsiTheme="minorHAnsi" w:cstheme="minorHAnsi"/>
                <w:i/>
                <w:iCs/>
                <w:noProof/>
                <w:sz w:val="20"/>
                <w:szCs w:val="20"/>
              </w:rPr>
              <w:t>Uluslararası konferans, çalıştay, seminer organizasyon belgeleri</w:t>
            </w:r>
            <w:bookmarkEnd w:id="154"/>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noProof/>
                <w:sz w:val="20"/>
                <w:szCs w:val="20"/>
              </w:rPr>
            </w:pPr>
            <w:bookmarkStart w:id="155" w:name="_Toc207362026"/>
            <w:r w:rsidRPr="00B8361F">
              <w:rPr>
                <w:rFonts w:asciiTheme="minorHAnsi" w:eastAsia="Times New Roman" w:hAnsiTheme="minorHAnsi" w:cstheme="minorHAnsi"/>
                <w:i/>
                <w:iCs/>
                <w:noProof/>
                <w:sz w:val="20"/>
                <w:szCs w:val="20"/>
              </w:rPr>
              <w:t>Faaliyet raporları (yıllık uluslararasılaşma raporları)</w:t>
            </w:r>
            <w:bookmarkEnd w:id="155"/>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noProof/>
                <w:sz w:val="20"/>
                <w:szCs w:val="20"/>
              </w:rPr>
            </w:pPr>
            <w:bookmarkStart w:id="156" w:name="_Toc207362027"/>
            <w:r w:rsidRPr="00B8361F">
              <w:rPr>
                <w:rFonts w:asciiTheme="minorHAnsi" w:eastAsia="Times New Roman" w:hAnsiTheme="minorHAnsi" w:cstheme="minorHAnsi"/>
                <w:i/>
                <w:iCs/>
                <w:noProof/>
                <w:sz w:val="20"/>
                <w:szCs w:val="20"/>
              </w:rPr>
              <w:t>Uluslararası öğrenci ve öğretim elemanı sayılarının yıllara göre istatistikleri</w:t>
            </w:r>
            <w:bookmarkEnd w:id="156"/>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noProof/>
                <w:sz w:val="20"/>
                <w:szCs w:val="20"/>
              </w:rPr>
            </w:pPr>
            <w:bookmarkStart w:id="157" w:name="_Toc207362028"/>
            <w:r w:rsidRPr="00B8361F">
              <w:rPr>
                <w:rFonts w:asciiTheme="minorHAnsi" w:eastAsia="Times New Roman" w:hAnsiTheme="minorHAnsi" w:cstheme="minorHAnsi"/>
                <w:i/>
                <w:iCs/>
                <w:noProof/>
                <w:sz w:val="20"/>
                <w:szCs w:val="20"/>
              </w:rPr>
              <w:t>Uluslararası projelerden elde edilen fon ve proje raporları</w:t>
            </w:r>
            <w:bookmarkEnd w:id="157"/>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noProof/>
                <w:sz w:val="20"/>
                <w:szCs w:val="20"/>
              </w:rPr>
            </w:pPr>
            <w:bookmarkStart w:id="158" w:name="_Toc207362029"/>
            <w:r w:rsidRPr="00B8361F">
              <w:rPr>
                <w:rFonts w:asciiTheme="minorHAnsi" w:eastAsia="Times New Roman" w:hAnsiTheme="minorHAnsi" w:cstheme="minorHAnsi"/>
                <w:i/>
                <w:iCs/>
                <w:noProof/>
                <w:sz w:val="20"/>
                <w:szCs w:val="20"/>
              </w:rPr>
              <w:t>Ortak yayınlar, uluslararası indeksli makaleler, atıf sayıları</w:t>
            </w:r>
            <w:bookmarkEnd w:id="158"/>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noProof/>
                <w:sz w:val="20"/>
                <w:szCs w:val="20"/>
              </w:rPr>
            </w:pPr>
            <w:bookmarkStart w:id="159" w:name="_Toc207362030"/>
            <w:r w:rsidRPr="00B8361F">
              <w:rPr>
                <w:rFonts w:asciiTheme="minorHAnsi" w:eastAsia="Times New Roman" w:hAnsiTheme="minorHAnsi" w:cstheme="minorHAnsi"/>
                <w:i/>
                <w:iCs/>
                <w:noProof/>
                <w:sz w:val="20"/>
                <w:szCs w:val="20"/>
              </w:rPr>
              <w:t>Enstitü mezunlarının uluslararası istihdam veya eğitim verileri</w:t>
            </w:r>
            <w:bookmarkEnd w:id="159"/>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noProof/>
                <w:sz w:val="20"/>
                <w:szCs w:val="20"/>
              </w:rPr>
            </w:pPr>
            <w:bookmarkStart w:id="160" w:name="_Toc207362031"/>
            <w:r w:rsidRPr="00B8361F">
              <w:rPr>
                <w:rFonts w:asciiTheme="minorHAnsi" w:eastAsia="Times New Roman" w:hAnsiTheme="minorHAnsi" w:cstheme="minorHAnsi"/>
                <w:i/>
                <w:iCs/>
                <w:noProof/>
                <w:sz w:val="20"/>
                <w:szCs w:val="20"/>
              </w:rPr>
              <w:t>Kurumun web sitesinde uluslararasılaşma faaliyetlerini gösteren sayfalar</w:t>
            </w:r>
            <w:bookmarkEnd w:id="160"/>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noProof/>
                <w:sz w:val="20"/>
                <w:szCs w:val="20"/>
              </w:rPr>
            </w:pPr>
            <w:bookmarkStart w:id="161" w:name="_Toc207362032"/>
            <w:r w:rsidRPr="00B8361F">
              <w:rPr>
                <w:rFonts w:asciiTheme="minorHAnsi" w:eastAsia="Times New Roman" w:hAnsiTheme="minorHAnsi" w:cstheme="minorHAnsi"/>
                <w:i/>
                <w:iCs/>
                <w:noProof/>
                <w:sz w:val="20"/>
                <w:szCs w:val="20"/>
              </w:rPr>
              <w:t>Uluslararası öğrenci el kitapları, tanıtım broşürleri, kataloglar</w:t>
            </w:r>
            <w:bookmarkEnd w:id="161"/>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b/>
                <w:bCs/>
                <w:i/>
                <w:noProof/>
                <w:sz w:val="20"/>
                <w:szCs w:val="20"/>
              </w:rPr>
            </w:pPr>
            <w:bookmarkStart w:id="162" w:name="_Toc207362033"/>
            <w:r w:rsidRPr="00B8361F">
              <w:rPr>
                <w:rFonts w:asciiTheme="minorHAnsi" w:eastAsia="Times New Roman" w:hAnsiTheme="minorHAnsi" w:cstheme="minorHAnsi"/>
                <w:i/>
                <w:iCs/>
                <w:noProof/>
                <w:color w:val="000000" w:themeColor="text1"/>
                <w:sz w:val="20"/>
                <w:szCs w:val="20"/>
              </w:rPr>
              <w:t>Standart uygulamalar ve mevzuatın yanı sıra; kurumun ihtiyaçları doğrultusunda geliştirdiği özgün yaklaşım ve uygulamalarına ilişkin kanıtlar</w:t>
            </w:r>
            <w:bookmarkEnd w:id="162"/>
          </w:p>
        </w:tc>
      </w:tr>
    </w:tbl>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tbl>
      <w:tblPr>
        <w:tblpPr w:leftFromText="141" w:rightFromText="141" w:vertAnchor="page" w:horzAnchor="margin" w:tblpXSpec="center" w:tblpY="269"/>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982"/>
        <w:gridCol w:w="1948"/>
        <w:gridCol w:w="2005"/>
        <w:gridCol w:w="2039"/>
        <w:gridCol w:w="1949"/>
      </w:tblGrid>
      <w:tr w:rsidR="00B8361F" w:rsidRPr="00B8361F" w:rsidTr="00B8361F">
        <w:trPr>
          <w:trHeight w:val="567"/>
        </w:trPr>
        <w:tc>
          <w:tcPr>
            <w:tcW w:w="16014" w:type="dxa"/>
            <w:gridSpan w:val="6"/>
            <w:shd w:val="clear" w:color="auto" w:fill="D5A2B2"/>
          </w:tcPr>
          <w:p w:rsidR="00B8361F" w:rsidRPr="00B8361F" w:rsidRDefault="00B8361F" w:rsidP="00B8361F">
            <w:pPr>
              <w:widowControl w:val="0"/>
              <w:spacing w:before="0" w:after="0" w:line="276" w:lineRule="auto"/>
              <w:ind w:firstLine="0"/>
              <w:jc w:val="right"/>
              <w:rPr>
                <w:rFonts w:asciiTheme="minorHAnsi" w:hAnsiTheme="minorHAnsi" w:cstheme="minorHAnsi"/>
                <w:b/>
                <w:bCs/>
                <w:noProof/>
                <w:color w:val="FFFFFF" w:themeColor="background1"/>
              </w:rPr>
            </w:pPr>
            <w:r w:rsidRPr="00B8361F">
              <w:rPr>
                <w:rFonts w:asciiTheme="minorHAnsi" w:hAnsiTheme="minorHAnsi" w:cstheme="minorHAnsi"/>
                <w:noProof/>
                <w:color w:val="FFFFFF" w:themeColor="background1"/>
              </w:rPr>
              <w:lastRenderedPageBreak/>
              <w:br w:type="page"/>
            </w:r>
            <w:r w:rsidRPr="00B8361F">
              <w:rPr>
                <w:rFonts w:asciiTheme="minorHAnsi" w:hAnsiTheme="minorHAnsi" w:cstheme="minorHAnsi"/>
                <w:b/>
                <w:noProof/>
                <w:color w:val="FFFFFF" w:themeColor="background1"/>
                <w:sz w:val="28"/>
                <w:szCs w:val="28"/>
              </w:rPr>
              <w:t xml:space="preserve"> </w:t>
            </w:r>
            <w:r w:rsidRPr="00B8361F">
              <w:rPr>
                <w:rFonts w:asciiTheme="minorHAnsi" w:hAnsiTheme="minorHAnsi" w:cstheme="minorHAnsi"/>
                <w:b/>
                <w:noProof/>
                <w:color w:val="000000" w:themeColor="text1"/>
                <w:sz w:val="28"/>
                <w:szCs w:val="28"/>
              </w:rPr>
              <w:t>LİDERLİK, YÖNETİŞİM VE KALİTE</w:t>
            </w:r>
          </w:p>
        </w:tc>
      </w:tr>
      <w:tr w:rsidR="00B8361F" w:rsidRPr="00B8361F" w:rsidTr="00B8361F">
        <w:trPr>
          <w:trHeight w:val="277"/>
        </w:trPr>
        <w:tc>
          <w:tcPr>
            <w:tcW w:w="16014" w:type="dxa"/>
            <w:gridSpan w:val="6"/>
            <w:shd w:val="clear" w:color="auto" w:fill="D5A2B2"/>
          </w:tcPr>
          <w:p w:rsidR="00B8361F" w:rsidRPr="00B8361F" w:rsidRDefault="00B8361F" w:rsidP="00B8361F">
            <w:pPr>
              <w:widowControl w:val="0"/>
              <w:tabs>
                <w:tab w:val="center" w:pos="2792"/>
              </w:tabs>
              <w:spacing w:before="0" w:after="0" w:line="276" w:lineRule="auto"/>
              <w:ind w:firstLine="0"/>
              <w:jc w:val="left"/>
              <w:rPr>
                <w:rFonts w:asciiTheme="minorHAnsi" w:hAnsiTheme="minorHAnsi" w:cstheme="minorHAnsi"/>
                <w:b/>
                <w:bCs/>
                <w:noProof/>
                <w:color w:val="000000" w:themeColor="text1"/>
                <w:sz w:val="24"/>
              </w:rPr>
            </w:pPr>
          </w:p>
          <w:p w:rsidR="00B8361F" w:rsidRPr="00B8361F" w:rsidRDefault="00B8361F" w:rsidP="00B8361F">
            <w:pPr>
              <w:widowControl w:val="0"/>
              <w:tabs>
                <w:tab w:val="center" w:pos="2792"/>
              </w:tabs>
              <w:spacing w:before="0" w:after="0" w:line="276" w:lineRule="auto"/>
              <w:ind w:firstLine="0"/>
              <w:jc w:val="left"/>
              <w:rPr>
                <w:rFonts w:asciiTheme="minorHAnsi" w:hAnsiTheme="minorHAnsi" w:cstheme="minorHAnsi"/>
                <w:b/>
                <w:bCs/>
                <w:noProof/>
                <w:color w:val="000000" w:themeColor="text1"/>
                <w:sz w:val="28"/>
                <w:szCs w:val="28"/>
              </w:rPr>
            </w:pPr>
            <w:r w:rsidRPr="00B8361F">
              <w:rPr>
                <w:rFonts w:asciiTheme="minorHAnsi" w:hAnsiTheme="minorHAnsi" w:cstheme="minorHAnsi"/>
                <w:b/>
                <w:bCs/>
                <w:noProof/>
                <w:color w:val="000000" w:themeColor="text1"/>
                <w:sz w:val="28"/>
                <w:szCs w:val="28"/>
              </w:rPr>
              <w:t>A.4. Uluslararasılaşma</w:t>
            </w:r>
          </w:p>
        </w:tc>
      </w:tr>
      <w:tr w:rsidR="00B8361F" w:rsidRPr="00B8361F" w:rsidTr="00B8361F">
        <w:trPr>
          <w:trHeight w:val="509"/>
        </w:trPr>
        <w:tc>
          <w:tcPr>
            <w:tcW w:w="6091" w:type="dxa"/>
            <w:shd w:val="clear" w:color="auto" w:fill="D5A2B2"/>
            <w:vAlign w:val="center"/>
          </w:tcPr>
          <w:p w:rsidR="00B8361F" w:rsidRPr="00B8361F" w:rsidRDefault="00B8361F" w:rsidP="00B8361F">
            <w:pPr>
              <w:widowControl w:val="0"/>
              <w:tabs>
                <w:tab w:val="center" w:pos="2792"/>
              </w:tabs>
              <w:spacing w:before="0" w:after="0" w:line="276" w:lineRule="auto"/>
              <w:ind w:firstLine="0"/>
              <w:jc w:val="left"/>
              <w:rPr>
                <w:rFonts w:asciiTheme="minorHAnsi" w:hAnsiTheme="minorHAnsi" w:cstheme="minorHAnsi"/>
                <w:noProof/>
              </w:rPr>
            </w:pPr>
          </w:p>
        </w:tc>
        <w:tc>
          <w:tcPr>
            <w:tcW w:w="1982" w:type="dxa"/>
            <w:shd w:val="clear" w:color="auto" w:fill="D5A2B2"/>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1</w:t>
            </w:r>
          </w:p>
        </w:tc>
        <w:tc>
          <w:tcPr>
            <w:tcW w:w="1948" w:type="dxa"/>
            <w:shd w:val="clear" w:color="auto" w:fill="D5A2B2"/>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2</w:t>
            </w:r>
          </w:p>
        </w:tc>
        <w:tc>
          <w:tcPr>
            <w:tcW w:w="2005" w:type="dxa"/>
            <w:shd w:val="clear" w:color="auto" w:fill="D5A2B2"/>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3</w:t>
            </w:r>
          </w:p>
        </w:tc>
        <w:tc>
          <w:tcPr>
            <w:tcW w:w="2039" w:type="dxa"/>
            <w:shd w:val="clear" w:color="auto" w:fill="D5A2B2"/>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4</w:t>
            </w:r>
          </w:p>
        </w:tc>
        <w:tc>
          <w:tcPr>
            <w:tcW w:w="1949" w:type="dxa"/>
            <w:shd w:val="clear" w:color="auto" w:fill="D5A2B2"/>
            <w:vAlign w:val="bottom"/>
          </w:tcPr>
          <w:p w:rsidR="00B8361F" w:rsidRPr="00B8361F" w:rsidRDefault="00B8361F" w:rsidP="00B8361F">
            <w:pPr>
              <w:widowControl w:val="0"/>
              <w:spacing w:before="0" w:after="0" w:line="276" w:lineRule="auto"/>
              <w:ind w:firstLine="0"/>
              <w:jc w:val="center"/>
              <w:rPr>
                <w:rFonts w:asciiTheme="minorHAnsi" w:hAnsiTheme="minorHAnsi" w:cstheme="minorHAnsi"/>
                <w:b/>
                <w:bCs/>
                <w:noProof/>
              </w:rPr>
            </w:pPr>
            <w:r w:rsidRPr="00B8361F">
              <w:rPr>
                <w:rFonts w:asciiTheme="minorHAnsi" w:hAnsiTheme="minorHAnsi" w:cstheme="minorHAnsi"/>
                <w:b/>
                <w:bCs/>
                <w:noProof/>
              </w:rPr>
              <w:t>5</w:t>
            </w:r>
          </w:p>
        </w:tc>
      </w:tr>
      <w:tr w:rsidR="00B8361F" w:rsidRPr="00B8361F" w:rsidTr="00B8361F">
        <w:trPr>
          <w:trHeight w:val="2551"/>
        </w:trPr>
        <w:tc>
          <w:tcPr>
            <w:tcW w:w="6091" w:type="dxa"/>
            <w:vMerge w:val="restart"/>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A.4.2. Uluslararasılaşma  Performansı</w:t>
            </w:r>
          </w:p>
          <w:p w:rsidR="00B8361F" w:rsidRPr="00B8361F" w:rsidRDefault="00B8361F" w:rsidP="00B8361F">
            <w:pPr>
              <w:widowControl w:val="0"/>
              <w:spacing w:before="0" w:after="0" w:line="276" w:lineRule="auto"/>
              <w:ind w:right="315" w:firstLine="0"/>
              <w:rPr>
                <w:rFonts w:asciiTheme="minorHAnsi" w:hAnsiTheme="minorHAnsi" w:cstheme="minorHAnsi"/>
                <w:noProof/>
                <w:sz w:val="24"/>
              </w:rPr>
            </w:pPr>
          </w:p>
          <w:p w:rsidR="00B8361F" w:rsidRPr="00B8361F" w:rsidRDefault="00B8361F" w:rsidP="00B8361F">
            <w:pPr>
              <w:widowControl w:val="0"/>
              <w:spacing w:before="0" w:after="0" w:line="276" w:lineRule="auto"/>
              <w:ind w:right="315" w:firstLine="0"/>
              <w:rPr>
                <w:rFonts w:asciiTheme="minorHAnsi" w:hAnsiTheme="minorHAnsi" w:cstheme="minorHAnsi"/>
                <w:noProof/>
                <w:color w:val="000000" w:themeColor="text1"/>
                <w:sz w:val="24"/>
                <w:szCs w:val="24"/>
              </w:rPr>
            </w:pPr>
            <w:r w:rsidRPr="00B8361F">
              <w:rPr>
                <w:rFonts w:asciiTheme="minorHAnsi" w:hAnsiTheme="minorHAnsi"/>
                <w:noProof/>
                <w:sz w:val="24"/>
                <w:szCs w:val="24"/>
              </w:rPr>
              <w:t>Enstitü, lisansüstü programların uluslararasılaşma potansiyelini belirlemek amacıyla düzenli analiz ve değerlendirmeler gerçekleştirmektedir. Bu çalışmalar; öğrenci ve öğretim üyesi hareketliliği, uluslararası ortak proje ve yayın sayısı, yabancı uyruklu öğrenci oranı, ortak program geliştirme girişimleri gibi somut göstergeler üzerinden yürütülmektedir. Elde edilen veriler, kurumun uluslararasılaşma stratejisiyle uyumlu performans göstergeleri çerçevesinde izlenmekte, sonuçlar düzenli raporlarla değerlendirilmekte ve gerekli iyileştirme adımları hayata geçirilmektedir. Böylece, programların küresel rekabet gücü ve uluslararası görünürlüğü sürdürülebilir biçimde artırılmaktadır.</w:t>
            </w:r>
          </w:p>
          <w:p w:rsidR="00B8361F" w:rsidRPr="00B8361F" w:rsidRDefault="00B8361F" w:rsidP="00B8361F">
            <w:pPr>
              <w:widowControl w:val="0"/>
              <w:spacing w:before="0" w:after="0" w:line="276" w:lineRule="auto"/>
              <w:ind w:firstLine="0"/>
              <w:jc w:val="left"/>
              <w:rPr>
                <w:rFonts w:asciiTheme="minorHAnsi" w:hAnsiTheme="minorHAnsi" w:cstheme="minorHAnsi"/>
                <w:noProof/>
              </w:rPr>
            </w:pPr>
          </w:p>
          <w:p w:rsidR="00B8361F" w:rsidRPr="00B8361F" w:rsidRDefault="00B8361F" w:rsidP="00B8361F">
            <w:pPr>
              <w:widowControl w:val="0"/>
              <w:spacing w:before="0" w:after="0" w:line="276" w:lineRule="auto"/>
              <w:ind w:firstLine="0"/>
              <w:rPr>
                <w:rFonts w:asciiTheme="minorHAnsi" w:hAnsiTheme="minorHAnsi" w:cstheme="minorHAnsi"/>
                <w:noProof/>
                <w:sz w:val="24"/>
              </w:rPr>
            </w:pPr>
          </w:p>
        </w:tc>
        <w:tc>
          <w:tcPr>
            <w:tcW w:w="1982" w:type="dxa"/>
            <w:shd w:val="clear" w:color="auto" w:fill="FDDFE8"/>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Enstitüde uluslararasılaşma faaliyeti bulunmamaktadır.</w:t>
            </w:r>
          </w:p>
        </w:tc>
        <w:tc>
          <w:tcPr>
            <w:tcW w:w="1948" w:type="dxa"/>
            <w:shd w:val="clear" w:color="auto" w:fill="F5CEDD"/>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Enstitüde uluslararasılaşma göstergeleri tanımlıdır ve  faaliyetlere yönelik planlamalar bulunmaktadır.</w:t>
            </w:r>
          </w:p>
        </w:tc>
        <w:tc>
          <w:tcPr>
            <w:tcW w:w="2005" w:type="dxa"/>
            <w:shd w:val="clear" w:color="auto" w:fill="E59BB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Enstitünün geneline yayılmış uluslararasılaşma faaliyetleri bulunmaktadır.</w:t>
            </w:r>
          </w:p>
        </w:tc>
        <w:tc>
          <w:tcPr>
            <w:tcW w:w="2039" w:type="dxa"/>
            <w:shd w:val="clear" w:color="auto" w:fill="DE829E"/>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Enstitüde uluslararasılaşma faaliyetleri izlenmekte ve iyileştirilmektedir.</w:t>
            </w:r>
          </w:p>
        </w:tc>
        <w:tc>
          <w:tcPr>
            <w:tcW w:w="1949" w:type="dxa"/>
            <w:shd w:val="clear" w:color="auto" w:fill="D87292"/>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İçselleştirilmiş, sistematik, sürdürülebilir ve örnek gösterilebilir uygulamalar bulunmaktadır.</w:t>
            </w:r>
          </w:p>
        </w:tc>
      </w:tr>
      <w:tr w:rsidR="00B8361F" w:rsidRPr="00B8361F" w:rsidTr="00B8361F">
        <w:trPr>
          <w:trHeight w:val="3544"/>
        </w:trPr>
        <w:tc>
          <w:tcPr>
            <w:tcW w:w="6091" w:type="dxa"/>
            <w:vMerge/>
            <w:shd w:val="clear" w:color="auto" w:fill="FFFFFF" w:themeFill="background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9923" w:type="dxa"/>
            <w:gridSpan w:val="5"/>
            <w:shd w:val="clear" w:color="auto" w:fill="E5AEC0"/>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noProof/>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163" w:name="_Toc207362034"/>
            <w:r w:rsidRPr="00B8361F">
              <w:rPr>
                <w:rFonts w:asciiTheme="minorHAnsi" w:eastAsia="Times New Roman" w:hAnsiTheme="minorHAnsi" w:cstheme="minorHAnsi"/>
                <w:b/>
                <w:bCs/>
                <w:i/>
                <w:iCs/>
                <w:noProof/>
                <w:color w:val="000000" w:themeColor="text1"/>
                <w:sz w:val="20"/>
                <w:szCs w:val="20"/>
              </w:rPr>
              <w:t>Örnek Kanıtlar</w:t>
            </w:r>
            <w:bookmarkEnd w:id="163"/>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64" w:name="_Toc207362035"/>
            <w:r w:rsidRPr="00B8361F">
              <w:rPr>
                <w:rFonts w:asciiTheme="minorHAnsi" w:eastAsia="Times New Roman" w:hAnsiTheme="minorHAnsi" w:cstheme="minorHAnsi"/>
                <w:i/>
                <w:iCs/>
                <w:noProof/>
                <w:color w:val="000000" w:themeColor="text1"/>
                <w:sz w:val="20"/>
                <w:szCs w:val="20"/>
              </w:rPr>
              <w:t>Enstitünün uluslararasılaşma performansını izlemek üzere kullandığı göstergeler ve tanımlı süreçler</w:t>
            </w:r>
            <w:bookmarkEnd w:id="164"/>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65" w:name="_Toc207362036"/>
            <w:r w:rsidRPr="00B8361F">
              <w:rPr>
                <w:rFonts w:asciiTheme="minorHAnsi" w:eastAsia="Times New Roman" w:hAnsiTheme="minorHAnsi" w:cstheme="minorHAnsi"/>
                <w:i/>
                <w:noProof/>
                <w:sz w:val="20"/>
                <w:szCs w:val="20"/>
              </w:rPr>
              <w:t>Kurumun genel stratejik planında uluslararasılaşmaya yönelik özel hedefler ve lisansüstü programlara ait hedefler.</w:t>
            </w:r>
            <w:bookmarkEnd w:id="165"/>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66" w:name="_Toc207362037"/>
            <w:r w:rsidRPr="00B8361F">
              <w:rPr>
                <w:rFonts w:asciiTheme="minorHAnsi" w:eastAsia="Times New Roman" w:hAnsiTheme="minorHAnsi" w:cstheme="minorHAnsi"/>
                <w:i/>
                <w:iCs/>
                <w:noProof/>
                <w:color w:val="000000" w:themeColor="text1"/>
                <w:sz w:val="20"/>
                <w:szCs w:val="20"/>
              </w:rPr>
              <w:t>Uluslararasılaşma faaliyetleri ve bunlara ilişkin izleme ve iyileştirme kanıtları</w:t>
            </w:r>
            <w:bookmarkEnd w:id="166"/>
            <w:r w:rsidRPr="00B8361F">
              <w:rPr>
                <w:rFonts w:asciiTheme="minorHAnsi" w:eastAsia="Times New Roman" w:hAnsiTheme="minorHAnsi" w:cstheme="minorHAnsi"/>
                <w:i/>
                <w:iCs/>
                <w:noProof/>
                <w:color w:val="000000" w:themeColor="text1"/>
                <w:sz w:val="20"/>
                <w:szCs w:val="20"/>
              </w:rPr>
              <w:t xml:space="preserve"> </w:t>
            </w:r>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67" w:name="_Toc207362038"/>
            <w:r w:rsidRPr="00B8361F">
              <w:rPr>
                <w:rFonts w:asciiTheme="minorHAnsi" w:eastAsia="Times New Roman" w:hAnsiTheme="minorHAnsi" w:cstheme="minorHAnsi"/>
                <w:i/>
                <w:iCs/>
                <w:noProof/>
                <w:color w:val="000000" w:themeColor="text1"/>
                <w:sz w:val="20"/>
                <w:szCs w:val="20"/>
              </w:rPr>
              <w:t>Uluslararasılaşma süreçlerine ilişkin öz değerlendirme raporları</w:t>
            </w:r>
            <w:bookmarkEnd w:id="167"/>
            <w:r w:rsidRPr="00B8361F">
              <w:rPr>
                <w:rFonts w:asciiTheme="minorHAnsi" w:eastAsia="Times New Roman" w:hAnsiTheme="minorHAnsi" w:cstheme="minorHAnsi"/>
                <w:i/>
                <w:iCs/>
                <w:noProof/>
                <w:color w:val="000000" w:themeColor="text1"/>
                <w:sz w:val="20"/>
                <w:szCs w:val="20"/>
              </w:rPr>
              <w:t xml:space="preserve"> </w:t>
            </w:r>
          </w:p>
          <w:p w:rsidR="00B8361F" w:rsidRPr="00B8361F" w:rsidRDefault="00B8361F" w:rsidP="00B913D2">
            <w:pPr>
              <w:widowControl w:val="0"/>
              <w:numPr>
                <w:ilvl w:val="0"/>
                <w:numId w:val="19"/>
              </w:numPr>
              <w:spacing w:before="0" w:after="0" w:line="240" w:lineRule="auto"/>
              <w:jc w:val="left"/>
              <w:rPr>
                <w:rFonts w:asciiTheme="minorHAnsi" w:eastAsia="Times New Roman" w:hAnsiTheme="minorHAnsi" w:cstheme="minorHAnsi"/>
                <w:i/>
                <w:iCs/>
                <w:noProof/>
                <w:sz w:val="20"/>
                <w:szCs w:val="20"/>
                <w:lang w:eastAsia="tr-TR"/>
              </w:rPr>
            </w:pPr>
            <w:r w:rsidRPr="00B8361F">
              <w:rPr>
                <w:rFonts w:asciiTheme="minorHAnsi" w:eastAsia="Times New Roman" w:hAnsiTheme="minorHAnsi" w:cstheme="minorHAnsi"/>
                <w:i/>
                <w:iCs/>
                <w:noProof/>
                <w:sz w:val="20"/>
                <w:szCs w:val="20"/>
                <w:lang w:eastAsia="tr-TR"/>
              </w:rPr>
              <w:t>Gelen/giden öğrenci ve öğretim elemanı listeleri</w:t>
            </w:r>
          </w:p>
          <w:p w:rsidR="00B8361F" w:rsidRPr="00B8361F" w:rsidRDefault="00B8361F" w:rsidP="00B913D2">
            <w:pPr>
              <w:widowControl w:val="0"/>
              <w:numPr>
                <w:ilvl w:val="0"/>
                <w:numId w:val="19"/>
              </w:numPr>
              <w:spacing w:before="0" w:after="0" w:line="240" w:lineRule="auto"/>
              <w:jc w:val="left"/>
              <w:rPr>
                <w:rFonts w:asciiTheme="minorHAnsi" w:eastAsia="Times New Roman" w:hAnsiTheme="minorHAnsi" w:cstheme="minorHAnsi"/>
                <w:i/>
                <w:iCs/>
                <w:noProof/>
                <w:sz w:val="20"/>
                <w:szCs w:val="20"/>
                <w:lang w:eastAsia="tr-TR"/>
              </w:rPr>
            </w:pPr>
            <w:r w:rsidRPr="00B8361F">
              <w:rPr>
                <w:rFonts w:asciiTheme="minorHAnsi" w:eastAsia="Times New Roman" w:hAnsiTheme="minorHAnsi" w:cstheme="minorHAnsi"/>
                <w:i/>
                <w:iCs/>
                <w:noProof/>
                <w:sz w:val="20"/>
                <w:szCs w:val="20"/>
                <w:lang w:eastAsia="tr-TR"/>
              </w:rPr>
              <w:t>Yabancı dilde hazırlanmış program/ders katalogları</w:t>
            </w:r>
          </w:p>
          <w:p w:rsidR="00B8361F" w:rsidRPr="00B8361F" w:rsidRDefault="00B8361F" w:rsidP="00B913D2">
            <w:pPr>
              <w:widowControl w:val="0"/>
              <w:numPr>
                <w:ilvl w:val="0"/>
                <w:numId w:val="19"/>
              </w:numPr>
              <w:spacing w:before="0" w:after="0" w:line="240" w:lineRule="auto"/>
              <w:jc w:val="left"/>
              <w:rPr>
                <w:rFonts w:asciiTheme="minorHAnsi" w:eastAsia="Times New Roman" w:hAnsiTheme="minorHAnsi" w:cstheme="minorHAnsi"/>
                <w:i/>
                <w:iCs/>
                <w:noProof/>
                <w:sz w:val="20"/>
                <w:szCs w:val="20"/>
                <w:lang w:eastAsia="tr-TR"/>
              </w:rPr>
            </w:pPr>
            <w:r w:rsidRPr="00B8361F">
              <w:rPr>
                <w:rFonts w:asciiTheme="minorHAnsi" w:eastAsia="Times New Roman" w:hAnsiTheme="minorHAnsi" w:cstheme="minorHAnsi"/>
                <w:i/>
                <w:iCs/>
                <w:noProof/>
                <w:sz w:val="20"/>
                <w:szCs w:val="20"/>
                <w:lang w:eastAsia="tr-TR"/>
              </w:rPr>
              <w:t>Görevlendirme yazıları, davet mektupları</w:t>
            </w:r>
          </w:p>
          <w:p w:rsidR="00B8361F" w:rsidRPr="00B8361F" w:rsidRDefault="00B8361F" w:rsidP="00B913D2">
            <w:pPr>
              <w:widowControl w:val="0"/>
              <w:numPr>
                <w:ilvl w:val="0"/>
                <w:numId w:val="19"/>
              </w:numPr>
              <w:spacing w:before="0" w:after="0" w:line="240" w:lineRule="auto"/>
              <w:jc w:val="left"/>
              <w:rPr>
                <w:rFonts w:asciiTheme="minorHAnsi" w:eastAsia="Times New Roman" w:hAnsiTheme="minorHAnsi" w:cstheme="minorHAnsi"/>
                <w:i/>
                <w:iCs/>
                <w:noProof/>
                <w:sz w:val="20"/>
                <w:szCs w:val="20"/>
                <w:lang w:eastAsia="tr-TR"/>
              </w:rPr>
            </w:pPr>
            <w:r w:rsidRPr="00B8361F">
              <w:rPr>
                <w:rFonts w:asciiTheme="minorHAnsi" w:eastAsia="Times New Roman" w:hAnsiTheme="minorHAnsi" w:cstheme="minorHAnsi"/>
                <w:i/>
                <w:iCs/>
                <w:noProof/>
                <w:sz w:val="20"/>
                <w:szCs w:val="20"/>
                <w:lang w:eastAsia="tr-TR"/>
              </w:rPr>
              <w:t>Hareketlilik raporları ve katılım sertifikaları</w:t>
            </w:r>
          </w:p>
          <w:p w:rsidR="00B8361F" w:rsidRPr="00B8361F" w:rsidRDefault="00B8361F" w:rsidP="00B913D2">
            <w:pPr>
              <w:widowControl w:val="0"/>
              <w:numPr>
                <w:ilvl w:val="0"/>
                <w:numId w:val="19"/>
              </w:numPr>
              <w:spacing w:before="0" w:after="0" w:line="240" w:lineRule="auto"/>
              <w:jc w:val="left"/>
              <w:rPr>
                <w:rFonts w:asciiTheme="minorHAnsi" w:eastAsia="Times New Roman" w:hAnsiTheme="minorHAnsi" w:cstheme="minorHAnsi"/>
                <w:i/>
                <w:iCs/>
                <w:noProof/>
                <w:sz w:val="20"/>
                <w:szCs w:val="20"/>
                <w:lang w:eastAsia="tr-TR"/>
              </w:rPr>
            </w:pPr>
            <w:r w:rsidRPr="00B8361F">
              <w:rPr>
                <w:rFonts w:asciiTheme="minorHAnsi" w:eastAsia="Times New Roman" w:hAnsiTheme="minorHAnsi" w:cstheme="minorHAnsi"/>
                <w:i/>
                <w:iCs/>
                <w:noProof/>
                <w:sz w:val="20"/>
                <w:szCs w:val="20"/>
                <w:lang w:eastAsia="tr-TR"/>
              </w:rPr>
              <w:t>Web sayfası duyuruları</w:t>
            </w:r>
          </w:p>
          <w:p w:rsidR="00B8361F" w:rsidRPr="00B8361F" w:rsidRDefault="00B8361F" w:rsidP="00B913D2">
            <w:pPr>
              <w:widowControl w:val="0"/>
              <w:numPr>
                <w:ilvl w:val="0"/>
                <w:numId w:val="19"/>
              </w:numPr>
              <w:spacing w:before="0" w:after="0" w:line="240" w:lineRule="auto"/>
              <w:jc w:val="left"/>
              <w:rPr>
                <w:rFonts w:asciiTheme="minorHAnsi" w:eastAsia="Times New Roman" w:hAnsiTheme="minorHAnsi" w:cstheme="minorHAnsi"/>
                <w:i/>
                <w:iCs/>
                <w:noProof/>
                <w:sz w:val="20"/>
                <w:szCs w:val="20"/>
                <w:lang w:eastAsia="tr-TR"/>
              </w:rPr>
            </w:pPr>
            <w:r w:rsidRPr="00B8361F">
              <w:rPr>
                <w:rFonts w:asciiTheme="minorHAnsi" w:eastAsia="Times New Roman" w:hAnsiTheme="minorHAnsi" w:cstheme="minorHAnsi"/>
                <w:i/>
                <w:iCs/>
                <w:noProof/>
                <w:sz w:val="20"/>
                <w:szCs w:val="20"/>
                <w:lang w:eastAsia="tr-TR"/>
              </w:rPr>
              <w:t>Yurt dışı kurum adresli yayınların listesi</w:t>
            </w:r>
          </w:p>
          <w:p w:rsidR="00B8361F" w:rsidRPr="00B8361F" w:rsidRDefault="00B8361F" w:rsidP="00B913D2">
            <w:pPr>
              <w:widowControl w:val="0"/>
              <w:numPr>
                <w:ilvl w:val="0"/>
                <w:numId w:val="19"/>
              </w:numPr>
              <w:spacing w:before="0" w:after="0" w:line="240" w:lineRule="auto"/>
              <w:jc w:val="left"/>
              <w:rPr>
                <w:rFonts w:asciiTheme="minorHAnsi" w:eastAsia="Times New Roman" w:hAnsiTheme="minorHAnsi" w:cstheme="minorHAnsi"/>
                <w:i/>
                <w:iCs/>
                <w:noProof/>
                <w:sz w:val="20"/>
                <w:szCs w:val="20"/>
                <w:lang w:eastAsia="tr-TR"/>
              </w:rPr>
            </w:pPr>
            <w:r w:rsidRPr="00B8361F">
              <w:rPr>
                <w:rFonts w:asciiTheme="minorHAnsi" w:eastAsia="Times New Roman" w:hAnsiTheme="minorHAnsi" w:cstheme="minorHAnsi"/>
                <w:i/>
                <w:iCs/>
                <w:noProof/>
                <w:sz w:val="20"/>
                <w:szCs w:val="20"/>
                <w:lang w:eastAsia="tr-TR"/>
              </w:rPr>
              <w:t>Ortak yazarlı uluslararası makalelerin yayın künyeleri (WoS, Scopus çıktısı)</w:t>
            </w:r>
          </w:p>
          <w:p w:rsidR="00B8361F" w:rsidRPr="00B8361F" w:rsidRDefault="00B8361F" w:rsidP="00B913D2">
            <w:pPr>
              <w:widowControl w:val="0"/>
              <w:numPr>
                <w:ilvl w:val="0"/>
                <w:numId w:val="19"/>
              </w:numPr>
              <w:spacing w:before="0" w:after="0" w:line="240" w:lineRule="auto"/>
              <w:jc w:val="left"/>
              <w:outlineLvl w:val="3"/>
              <w:rPr>
                <w:rFonts w:asciiTheme="minorHAnsi" w:eastAsia="Times New Roman" w:hAnsiTheme="minorHAnsi" w:cstheme="minorHAnsi"/>
                <w:i/>
                <w:noProof/>
                <w:sz w:val="20"/>
                <w:szCs w:val="20"/>
              </w:rPr>
            </w:pPr>
            <w:bookmarkStart w:id="168" w:name="_Toc207362039"/>
            <w:r w:rsidRPr="00B8361F">
              <w:rPr>
                <w:rFonts w:asciiTheme="minorHAnsi" w:eastAsia="Times New Roman"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bookmarkEnd w:id="168"/>
          </w:p>
          <w:p w:rsidR="00B8361F" w:rsidRPr="00B8361F" w:rsidRDefault="00B8361F" w:rsidP="00B8361F">
            <w:pPr>
              <w:widowControl w:val="0"/>
              <w:spacing w:before="0" w:after="0" w:line="276" w:lineRule="auto"/>
              <w:ind w:firstLine="0"/>
              <w:outlineLvl w:val="3"/>
              <w:rPr>
                <w:rFonts w:asciiTheme="minorHAnsi" w:eastAsia="Times New Roman" w:hAnsiTheme="minorHAnsi" w:cstheme="minorHAnsi"/>
                <w:b/>
                <w:bCs/>
                <w:i/>
                <w:noProof/>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6011" w:type="dxa"/>
        <w:tblLayout w:type="fixed"/>
        <w:tblLook w:val="04A0" w:firstRow="1" w:lastRow="0" w:firstColumn="1" w:lastColumn="0" w:noHBand="0" w:noVBand="1"/>
      </w:tblPr>
      <w:tblGrid>
        <w:gridCol w:w="5932"/>
        <w:gridCol w:w="1978"/>
        <w:gridCol w:w="1837"/>
        <w:gridCol w:w="2261"/>
        <w:gridCol w:w="1970"/>
        <w:gridCol w:w="2033"/>
      </w:tblGrid>
      <w:tr w:rsidR="00B8361F" w:rsidRPr="00B8361F" w:rsidTr="00B8361F">
        <w:trPr>
          <w:cantSplit/>
          <w:trHeight w:val="14"/>
        </w:trPr>
        <w:tc>
          <w:tcPr>
            <w:tcW w:w="16011" w:type="dxa"/>
            <w:gridSpan w:val="6"/>
            <w:shd w:val="clear" w:color="auto" w:fill="BADEF4"/>
          </w:tcPr>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r w:rsidRPr="00B8361F">
              <w:rPr>
                <w:rFonts w:asciiTheme="minorHAnsi" w:hAnsiTheme="minorHAnsi" w:cstheme="minorHAnsi"/>
                <w:b/>
                <w:bCs/>
                <w:noProof/>
                <w:sz w:val="28"/>
                <w:szCs w:val="28"/>
              </w:rPr>
              <w:t>EĞİTİM ve ÖĞRETİM</w:t>
            </w: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rPr>
            </w:pPr>
          </w:p>
        </w:tc>
      </w:tr>
      <w:tr w:rsidR="00B8361F" w:rsidRPr="00B8361F" w:rsidTr="00B8361F">
        <w:trPr>
          <w:cantSplit/>
          <w:trHeight w:val="14"/>
        </w:trPr>
        <w:tc>
          <w:tcPr>
            <w:tcW w:w="16011" w:type="dxa"/>
            <w:gridSpan w:val="6"/>
            <w:shd w:val="clear" w:color="auto" w:fill="BADEF4"/>
          </w:tcPr>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rPr>
            </w:pPr>
            <w:r w:rsidRPr="00B8361F">
              <w:rPr>
                <w:rFonts w:asciiTheme="minorHAnsi" w:hAnsiTheme="minorHAnsi" w:cstheme="minorHAnsi"/>
                <w:b/>
                <w:bCs/>
                <w:noProof/>
                <w:sz w:val="28"/>
                <w:szCs w:val="28"/>
              </w:rPr>
              <w:t>B.1.  Program Tasarımı, Değerlendirmesi ve Güncellenmesi</w:t>
            </w:r>
          </w:p>
          <w:p w:rsidR="00B8361F" w:rsidRPr="00B8361F" w:rsidRDefault="00B8361F" w:rsidP="00B8361F">
            <w:pPr>
              <w:widowControl w:val="0"/>
              <w:spacing w:before="0" w:after="0" w:line="276" w:lineRule="auto"/>
              <w:ind w:firstLine="0"/>
              <w:rPr>
                <w:rFonts w:asciiTheme="minorHAnsi" w:hAnsiTheme="minorHAnsi" w:cstheme="minorHAnsi"/>
                <w:b/>
                <w:bCs/>
                <w:noProof/>
              </w:rPr>
            </w:pPr>
            <w:r w:rsidRPr="00B8361F">
              <w:rPr>
                <w:rFonts w:asciiTheme="minorHAnsi" w:hAnsiTheme="minorHAnsi" w:cstheme="minorHAnsi"/>
                <w:noProof/>
              </w:rPr>
              <w:t>Enstitü,  öğretim programlarını Türkiye Yükseköğretim Yeterlilikleri Çerçevesi (TYÇ) ile uyumlu; öğretim amaçlarına ve öğrenme çıktılarına uygun olarak tasarlamalı, öğrencilerin ve toplumun ihtiyaçlarına cevap verdiğinden emin olmak için periyodik olarak değerlendirmeli ve güncellemelidir.</w:t>
            </w:r>
          </w:p>
        </w:tc>
      </w:tr>
      <w:tr w:rsidR="00B8361F" w:rsidRPr="00B8361F" w:rsidTr="00B8361F">
        <w:trPr>
          <w:cantSplit/>
          <w:trHeight w:val="66"/>
        </w:trPr>
        <w:tc>
          <w:tcPr>
            <w:tcW w:w="5932" w:type="dxa"/>
            <w:shd w:val="clear" w:color="auto" w:fill="BADEF4"/>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rPr>
            </w:pPr>
          </w:p>
        </w:tc>
        <w:tc>
          <w:tcPr>
            <w:tcW w:w="1978" w:type="dxa"/>
            <w:shd w:val="clear" w:color="auto" w:fill="BADEF4"/>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1</w:t>
            </w:r>
          </w:p>
        </w:tc>
        <w:tc>
          <w:tcPr>
            <w:tcW w:w="1837" w:type="dxa"/>
            <w:shd w:val="clear" w:color="auto" w:fill="BADEF4"/>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2</w:t>
            </w:r>
          </w:p>
        </w:tc>
        <w:tc>
          <w:tcPr>
            <w:tcW w:w="2261" w:type="dxa"/>
            <w:shd w:val="clear" w:color="auto" w:fill="BADEF4"/>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3</w:t>
            </w:r>
          </w:p>
        </w:tc>
        <w:tc>
          <w:tcPr>
            <w:tcW w:w="1970" w:type="dxa"/>
            <w:shd w:val="clear" w:color="auto" w:fill="BADEF4"/>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4</w:t>
            </w:r>
          </w:p>
        </w:tc>
        <w:tc>
          <w:tcPr>
            <w:tcW w:w="2030" w:type="dxa"/>
            <w:shd w:val="clear" w:color="auto" w:fill="BADEF4"/>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5</w:t>
            </w:r>
          </w:p>
        </w:tc>
      </w:tr>
      <w:tr w:rsidR="00B8361F" w:rsidRPr="00B8361F" w:rsidTr="00B8361F">
        <w:trPr>
          <w:trHeight w:val="2711"/>
        </w:trPr>
        <w:tc>
          <w:tcPr>
            <w:tcW w:w="5932" w:type="dxa"/>
            <w:vMerge w:val="restart"/>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color w:val="000000"/>
                <w:sz w:val="28"/>
                <w:szCs w:val="28"/>
                <w:u w:val="single"/>
              </w:rPr>
            </w:pPr>
          </w:p>
          <w:p w:rsidR="00B8361F" w:rsidRPr="00B8361F" w:rsidRDefault="00B8361F" w:rsidP="00B8361F">
            <w:pPr>
              <w:widowControl w:val="0"/>
              <w:spacing w:before="0" w:after="0" w:line="276" w:lineRule="auto"/>
              <w:ind w:firstLine="0"/>
              <w:rPr>
                <w:rFonts w:asciiTheme="minorHAnsi" w:eastAsia="Times New Roman" w:hAnsiTheme="minorHAnsi" w:cstheme="minorHAnsi"/>
                <w:b/>
                <w:bCs/>
                <w:noProof/>
                <w:color w:val="000000"/>
                <w:sz w:val="28"/>
                <w:szCs w:val="28"/>
                <w:u w:val="single"/>
              </w:rPr>
            </w:pPr>
            <w:r w:rsidRPr="00B8361F">
              <w:rPr>
                <w:rFonts w:asciiTheme="minorHAnsi" w:eastAsia="Times New Roman" w:hAnsiTheme="minorHAnsi" w:cstheme="minorHAnsi"/>
                <w:b/>
                <w:bCs/>
                <w:noProof/>
                <w:color w:val="000000"/>
                <w:sz w:val="28"/>
                <w:szCs w:val="28"/>
                <w:u w:val="single"/>
              </w:rPr>
              <w:t>B.1.1. Programların tasarımı ve onayı</w:t>
            </w:r>
          </w:p>
          <w:p w:rsidR="00B8361F" w:rsidRPr="00B8361F" w:rsidRDefault="00B8361F" w:rsidP="00B8361F">
            <w:pPr>
              <w:widowControl w:val="0"/>
              <w:spacing w:before="0" w:after="0" w:line="276" w:lineRule="auto"/>
              <w:ind w:firstLine="0"/>
              <w:rPr>
                <w:rFonts w:asciiTheme="minorHAnsi" w:eastAsia="Times New Roman" w:hAnsiTheme="minorHAnsi" w:cstheme="minorHAnsi"/>
                <w:noProof/>
                <w:color w:val="000000" w:themeColor="text1"/>
                <w:sz w:val="20"/>
              </w:rPr>
            </w:pPr>
            <w:r w:rsidRPr="00B8361F">
              <w:rPr>
                <w:rFonts w:asciiTheme="minorHAnsi" w:hAnsiTheme="minorHAnsi" w:cstheme="minorHAnsi"/>
                <w:sz w:val="24"/>
                <w:szCs w:val="24"/>
              </w:rPr>
              <w:t>Enstitüde yürütülen tüm lisansüstü programların amaçları, program çıktıları ve ders öğrenme kazanımları; ilgili paydaşların katılımı ile Türkiye Yeterlilikler Çerçevesi (TYÇ) esas alınarak belirlenmiştir. Bu bilgiler kamuoyuna açık biçimde ilan edilmiştir. Ders bilgi paketleri esas alınarak taksonomik düzeylerde yapılandırılan öğrenme kazanımları, bilişsel, duyuşsal ve devinişsel seviyeleri açık şekilde tanımlar. Program çıktılarının izlenmesine ve değerlendirilmesine yönelik planlamalar mevcuttur. Her program için kazanımların nasıl öğretileceği, ne tür öğretim yöntemlerinin kullanılacağı tanımlanmış; örgün, uzaktan ve karma eğitim modelleri üzerinden alan farklılıklarına göre uygunluk belirlenmiştir. Öğretim üyesi yeterliliği, fiziki ve teknolojik altyapı olanakları program tasarımında göz önünde bulundurulmakta; sorumluluk anabilim dalları ile enstitü yönetimi arasında paylaşılmaktadır.</w:t>
            </w:r>
            <w:r w:rsidRPr="00B8361F">
              <w:rPr>
                <w:rFonts w:asciiTheme="minorHAnsi" w:eastAsia="Times New Roman" w:hAnsiTheme="minorHAnsi" w:cstheme="minorHAnsi"/>
                <w:noProof/>
                <w:color w:val="000000" w:themeColor="text1"/>
                <w:sz w:val="20"/>
              </w:rPr>
              <w:t xml:space="preserve"> </w:t>
            </w:r>
          </w:p>
          <w:p w:rsidR="00B8361F" w:rsidRPr="00B8361F" w:rsidRDefault="00B8361F" w:rsidP="00B8361F">
            <w:pPr>
              <w:widowControl w:val="0"/>
              <w:spacing w:before="0" w:after="0" w:line="276" w:lineRule="auto"/>
              <w:ind w:firstLine="0"/>
              <w:rPr>
                <w:rFonts w:asciiTheme="minorHAnsi" w:eastAsia="Times New Roman" w:hAnsiTheme="minorHAnsi" w:cstheme="minorHAnsi"/>
                <w:noProof/>
                <w:color w:val="000000" w:themeColor="text1"/>
                <w:sz w:val="20"/>
              </w:rPr>
            </w:pPr>
          </w:p>
        </w:tc>
        <w:tc>
          <w:tcPr>
            <w:tcW w:w="1978" w:type="dxa"/>
            <w:shd w:val="clear" w:color="auto" w:fill="E6F2FA"/>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r w:rsidRPr="00B8361F">
              <w:rPr>
                <w:rFonts w:asciiTheme="minorHAnsi" w:eastAsia="Times New Roman" w:hAnsiTheme="minorHAnsi" w:cstheme="minorHAnsi"/>
                <w:noProof/>
              </w:rPr>
              <w:t>Enstitüde programların tasarımı ve onayına ilişkin süreçler tanımlanmamıştır.</w:t>
            </w:r>
          </w:p>
        </w:tc>
        <w:tc>
          <w:tcPr>
            <w:tcW w:w="1837" w:type="dxa"/>
            <w:shd w:val="clear" w:color="auto" w:fill="D2E8F6"/>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r w:rsidRPr="00B8361F">
              <w:rPr>
                <w:rFonts w:asciiTheme="minorHAnsi" w:eastAsia="Times New Roman" w:hAnsiTheme="minorHAnsi" w:cstheme="minorHAnsi"/>
                <w:noProof/>
              </w:rPr>
              <w:t xml:space="preserve">Enstitüde programların tasarımı ve onayına ilişkin ilke, yöntem, TYÇ ile uyum ve paydaş katılımını içeren tanımlı süreçler bulunmaktadır. </w:t>
            </w:r>
          </w:p>
        </w:tc>
        <w:tc>
          <w:tcPr>
            <w:tcW w:w="2261" w:type="dxa"/>
            <w:shd w:val="clear" w:color="auto" w:fill="B9DCF1"/>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r w:rsidRPr="00B8361F">
              <w:rPr>
                <w:rFonts w:asciiTheme="minorHAnsi" w:eastAsia="Times New Roman" w:hAnsiTheme="minorHAnsi" w:cstheme="minorHAnsi"/>
                <w:noProof/>
              </w:rPr>
              <w:t xml:space="preserve">Tanımlı süreçler doğrultusunda; enstitünün genelinde, tasarımı ve onayı gerçekleşen programlar, programların amaç ve öğrenme çıktılarına uygun olarak yürütülmektedir. </w:t>
            </w:r>
          </w:p>
        </w:tc>
        <w:tc>
          <w:tcPr>
            <w:tcW w:w="1970" w:type="dxa"/>
            <w:shd w:val="clear" w:color="auto" w:fill="8CC7EC"/>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r w:rsidRPr="00B8361F">
              <w:rPr>
                <w:rFonts w:asciiTheme="minorHAnsi" w:eastAsia="Times New Roman" w:hAnsiTheme="minorHAnsi" w:cstheme="minorHAnsi"/>
                <w:noProof/>
              </w:rPr>
              <w:t xml:space="preserve">Programların tasarım ve onay süreçleri sistematik olarak izlenmekte, ilgili iç ve dış paydaşlarla birlikte değerlendirilerek iyileştirilmektedir. </w:t>
            </w:r>
          </w:p>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p>
        </w:tc>
        <w:tc>
          <w:tcPr>
            <w:tcW w:w="2030" w:type="dxa"/>
            <w:shd w:val="clear" w:color="auto" w:fill="5DB1E5"/>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r w:rsidRPr="00B8361F">
              <w:rPr>
                <w:rFonts w:asciiTheme="minorHAnsi" w:eastAsia="Times New Roman" w:hAnsiTheme="minorHAnsi" w:cstheme="minorHAnsi"/>
                <w:noProof/>
              </w:rPr>
              <w:t>İçselleştirilmiş, sistematik, sürdürülebilir ve örnek gösterilebilir uygulamalar bulunmaktadır.</w:t>
            </w:r>
          </w:p>
        </w:tc>
      </w:tr>
      <w:tr w:rsidR="00B8361F" w:rsidRPr="00B8361F" w:rsidTr="00B8361F">
        <w:trPr>
          <w:trHeight w:val="3003"/>
        </w:trPr>
        <w:tc>
          <w:tcPr>
            <w:tcW w:w="5932"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p>
        </w:tc>
        <w:tc>
          <w:tcPr>
            <w:tcW w:w="10078" w:type="dxa"/>
            <w:gridSpan w:val="5"/>
            <w:shd w:val="clear" w:color="auto" w:fill="BADEF4"/>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sz w:val="20"/>
                <w:szCs w:val="20"/>
              </w:rPr>
            </w:pPr>
            <w:bookmarkStart w:id="169" w:name="_Toc207362040"/>
            <w:r w:rsidRPr="00B8361F">
              <w:rPr>
                <w:rFonts w:asciiTheme="minorHAnsi" w:eastAsia="Times New Roman" w:hAnsiTheme="minorHAnsi" w:cstheme="minorHAnsi"/>
                <w:b/>
                <w:bCs/>
                <w:i/>
                <w:iCs/>
                <w:noProof/>
                <w:color w:val="000000"/>
                <w:sz w:val="20"/>
                <w:szCs w:val="20"/>
              </w:rPr>
              <w:t>Örnek Kanıtlar</w:t>
            </w:r>
            <w:bookmarkEnd w:id="169"/>
          </w:p>
          <w:p w:rsidR="00B8361F" w:rsidRPr="00B8361F" w:rsidRDefault="00B8361F" w:rsidP="00B913D2">
            <w:pPr>
              <w:widowControl w:val="0"/>
              <w:numPr>
                <w:ilvl w:val="0"/>
                <w:numId w:val="36"/>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Program tasarımı ve onayı için kullanılan tanımlı süreçler</w:t>
            </w:r>
          </w:p>
          <w:p w:rsidR="00B8361F" w:rsidRPr="00B8361F" w:rsidRDefault="00B8361F" w:rsidP="00B913D2">
            <w:pPr>
              <w:widowControl w:val="0"/>
              <w:numPr>
                <w:ilvl w:val="0"/>
                <w:numId w:val="36"/>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Öğretim üyesi yetkinliği ile program uyumunu sağlamaya yönelik tanımlı süreçler</w:t>
            </w:r>
          </w:p>
          <w:p w:rsidR="00B8361F" w:rsidRPr="00B8361F" w:rsidRDefault="00B8361F" w:rsidP="00B913D2">
            <w:pPr>
              <w:widowControl w:val="0"/>
              <w:numPr>
                <w:ilvl w:val="0"/>
                <w:numId w:val="36"/>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Program tasarım ve onay süreçlerinin enstitünün stratejik hedefleri ile uyumlu olduğuna ilişkin kanıtlar</w:t>
            </w:r>
          </w:p>
          <w:p w:rsidR="00B8361F" w:rsidRPr="00B8361F" w:rsidRDefault="00B8361F" w:rsidP="00B913D2">
            <w:pPr>
              <w:widowControl w:val="0"/>
              <w:numPr>
                <w:ilvl w:val="0"/>
                <w:numId w:val="36"/>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Paydaş katılımına ilişkin kanıtlar</w:t>
            </w:r>
          </w:p>
          <w:p w:rsidR="00B8361F" w:rsidRPr="00B8361F" w:rsidRDefault="00B8361F" w:rsidP="00B913D2">
            <w:pPr>
              <w:widowControl w:val="0"/>
              <w:numPr>
                <w:ilvl w:val="0"/>
                <w:numId w:val="36"/>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İzleme sonuçları ve iyileştirme raporları</w:t>
            </w:r>
          </w:p>
          <w:p w:rsidR="00B8361F" w:rsidRPr="00B8361F" w:rsidRDefault="00B8361F" w:rsidP="00B913D2">
            <w:pPr>
              <w:widowControl w:val="0"/>
              <w:numPr>
                <w:ilvl w:val="0"/>
                <w:numId w:val="36"/>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FF0000"/>
              </w:rPr>
            </w:pPr>
          </w:p>
          <w:p w:rsidR="00B8361F" w:rsidRPr="00B8361F" w:rsidRDefault="00B8361F" w:rsidP="00B8361F">
            <w:pPr>
              <w:widowControl w:val="0"/>
              <w:spacing w:before="0" w:after="0" w:line="240" w:lineRule="auto"/>
              <w:ind w:firstLine="0"/>
              <w:jc w:val="left"/>
              <w:outlineLvl w:val="3"/>
              <w:rPr>
                <w:rFonts w:asciiTheme="minorHAnsi" w:eastAsia="Times New Roman" w:hAnsiTheme="minorHAnsi" w:cstheme="minorHAnsi"/>
                <w:i/>
                <w:iCs/>
                <w:noProof/>
                <w:color w:val="000000" w:themeColor="text1"/>
                <w:sz w:val="24"/>
                <w:szCs w:val="24"/>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5667" w:type="dxa"/>
        <w:tblLook w:val="04A0" w:firstRow="1" w:lastRow="0" w:firstColumn="1" w:lastColumn="0" w:noHBand="0" w:noVBand="1"/>
      </w:tblPr>
      <w:tblGrid>
        <w:gridCol w:w="6008"/>
        <w:gridCol w:w="1992"/>
        <w:gridCol w:w="1892"/>
        <w:gridCol w:w="1947"/>
        <w:gridCol w:w="1924"/>
        <w:gridCol w:w="1904"/>
      </w:tblGrid>
      <w:tr w:rsidR="00B8361F" w:rsidRPr="00B8361F" w:rsidTr="00B8361F">
        <w:trPr>
          <w:trHeight w:val="200"/>
        </w:trPr>
        <w:tc>
          <w:tcPr>
            <w:tcW w:w="15667" w:type="dxa"/>
            <w:gridSpan w:val="6"/>
            <w:shd w:val="clear" w:color="auto" w:fill="BADEF4"/>
          </w:tcPr>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rPr>
            </w:pPr>
            <w:r w:rsidRPr="00B8361F">
              <w:rPr>
                <w:rFonts w:asciiTheme="minorHAnsi" w:hAnsiTheme="minorHAnsi" w:cstheme="minorHAnsi"/>
                <w:b/>
                <w:bCs/>
                <w:noProof/>
                <w:sz w:val="28"/>
                <w:szCs w:val="28"/>
              </w:rPr>
              <w:t>EĞİTİM ve ÖĞRETİM</w:t>
            </w:r>
          </w:p>
        </w:tc>
      </w:tr>
      <w:tr w:rsidR="00B8361F" w:rsidRPr="00B8361F" w:rsidTr="00B8361F">
        <w:trPr>
          <w:trHeight w:val="200"/>
        </w:trPr>
        <w:tc>
          <w:tcPr>
            <w:tcW w:w="15667" w:type="dxa"/>
            <w:gridSpan w:val="6"/>
            <w:shd w:val="clear" w:color="auto" w:fill="BADEF4"/>
          </w:tcPr>
          <w:p w:rsidR="00B8361F" w:rsidRPr="00B8361F" w:rsidRDefault="00B8361F" w:rsidP="00B8361F">
            <w:pPr>
              <w:widowControl w:val="0"/>
              <w:spacing w:before="0" w:after="0" w:line="276" w:lineRule="auto"/>
              <w:ind w:firstLine="0"/>
              <w:jc w:val="left"/>
              <w:rPr>
                <w:rFonts w:asciiTheme="minorHAnsi" w:hAnsiTheme="minorHAnsi" w:cstheme="minorHAnsi"/>
                <w:b/>
                <w:bCs/>
                <w:noProof/>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rPr>
            </w:pPr>
            <w:r w:rsidRPr="00B8361F">
              <w:rPr>
                <w:rFonts w:asciiTheme="minorHAnsi" w:hAnsiTheme="minorHAnsi" w:cstheme="minorHAnsi"/>
                <w:b/>
                <w:bCs/>
                <w:noProof/>
                <w:sz w:val="28"/>
                <w:szCs w:val="28"/>
              </w:rPr>
              <w:t>B.1.  Program Tasarımı, Değerlendirmesi ve Güncellenmesi</w:t>
            </w:r>
          </w:p>
        </w:tc>
      </w:tr>
      <w:tr w:rsidR="00B8361F" w:rsidRPr="00B8361F" w:rsidTr="00B8361F">
        <w:trPr>
          <w:trHeight w:val="140"/>
        </w:trPr>
        <w:tc>
          <w:tcPr>
            <w:tcW w:w="6008" w:type="dxa"/>
            <w:shd w:val="clear" w:color="auto" w:fill="BADEF4"/>
            <w:vAlign w:val="bottom"/>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rPr>
            </w:pPr>
          </w:p>
        </w:tc>
        <w:tc>
          <w:tcPr>
            <w:tcW w:w="1992"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1</w:t>
            </w:r>
          </w:p>
        </w:tc>
        <w:tc>
          <w:tcPr>
            <w:tcW w:w="1892"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2</w:t>
            </w:r>
          </w:p>
        </w:tc>
        <w:tc>
          <w:tcPr>
            <w:tcW w:w="1947"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3</w:t>
            </w:r>
          </w:p>
        </w:tc>
        <w:tc>
          <w:tcPr>
            <w:tcW w:w="192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4</w:t>
            </w:r>
          </w:p>
        </w:tc>
        <w:tc>
          <w:tcPr>
            <w:tcW w:w="190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5</w:t>
            </w:r>
          </w:p>
        </w:tc>
      </w:tr>
      <w:tr w:rsidR="00B8361F" w:rsidRPr="00B8361F" w:rsidTr="00B8361F">
        <w:trPr>
          <w:trHeight w:val="904"/>
        </w:trPr>
        <w:tc>
          <w:tcPr>
            <w:tcW w:w="6008" w:type="dxa"/>
            <w:vMerge w:val="restart"/>
            <w:shd w:val="clear" w:color="auto" w:fill="FFFFFF"/>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p w:rsidR="00B8361F" w:rsidRPr="00B8361F" w:rsidRDefault="00B8361F" w:rsidP="00B8361F">
            <w:pPr>
              <w:widowControl w:val="0"/>
              <w:spacing w:before="0" w:after="0" w:line="276" w:lineRule="auto"/>
              <w:ind w:firstLine="0"/>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 xml:space="preserve">B.1.2. Programın ders dağılım dengesi </w:t>
            </w:r>
          </w:p>
          <w:p w:rsidR="00B8361F" w:rsidRPr="00B8361F" w:rsidRDefault="00B8361F" w:rsidP="00B8361F">
            <w:pPr>
              <w:widowControl w:val="0"/>
              <w:spacing w:before="0" w:after="0" w:line="276" w:lineRule="auto"/>
              <w:ind w:firstLine="0"/>
              <w:rPr>
                <w:rFonts w:asciiTheme="minorHAnsi" w:hAnsiTheme="minorHAnsi" w:cstheme="minorHAnsi"/>
                <w:noProof/>
              </w:rPr>
            </w:pPr>
          </w:p>
          <w:p w:rsidR="00B8361F" w:rsidRPr="00B8361F" w:rsidRDefault="00B8361F" w:rsidP="00B8361F">
            <w:pPr>
              <w:widowControl w:val="0"/>
              <w:spacing w:before="0" w:after="0" w:line="276" w:lineRule="auto"/>
              <w:ind w:right="381"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Programın ders dağılımına ilişkin ilke, kural ve yöntemler tanımlıdır ve ilan edilmiştir. Öğretim programının (müfredat) yapısında araştırma, etik, istatistik ve seminer dışında geniş bir seçmeli ders havuzu bulunmakta, alan-alan dışı ders dengesi gözetilmekte, farklı disiplinleri tanıma olanakları sağlayan enstitüler ve üniversiteler arası ders almaya imkan sağlamaktadır.</w:t>
            </w:r>
          </w:p>
          <w:p w:rsidR="00B8361F" w:rsidRPr="00B8361F" w:rsidRDefault="00B8361F" w:rsidP="00B8361F">
            <w:pPr>
              <w:widowControl w:val="0"/>
              <w:spacing w:before="0" w:after="0" w:line="276" w:lineRule="auto"/>
              <w:ind w:right="381"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76" w:lineRule="auto"/>
              <w:ind w:right="381"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Enstitüde bilim insanı olma yetkinliklerine ilişkin derslere de yer verilmektedir. Ders bilgi paketlerinin amaca uygunluğu ve işlerliği izlenmekte ve iyileştirmeler yapılmaktadır. </w:t>
            </w:r>
          </w:p>
          <w:p w:rsidR="00B8361F" w:rsidRPr="00B8361F" w:rsidRDefault="00B8361F" w:rsidP="00B8361F">
            <w:pPr>
              <w:widowControl w:val="0"/>
              <w:spacing w:before="0" w:after="0" w:line="276" w:lineRule="auto"/>
              <w:ind w:firstLine="0"/>
              <w:rPr>
                <w:rFonts w:asciiTheme="minorHAnsi" w:hAnsiTheme="minorHAnsi" w:cstheme="minorHAnsi"/>
                <w:noProof/>
              </w:rPr>
            </w:pPr>
          </w:p>
        </w:tc>
        <w:tc>
          <w:tcPr>
            <w:tcW w:w="1992" w:type="dxa"/>
            <w:shd w:val="clear" w:color="auto" w:fill="E6F2FA"/>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Ders dağılımına ilişkin, ilke ve yöntemler tanımlanmamıştır.</w:t>
            </w:r>
          </w:p>
        </w:tc>
        <w:tc>
          <w:tcPr>
            <w:tcW w:w="1892" w:type="dxa"/>
            <w:shd w:val="clear" w:color="auto" w:fill="D2E8F6"/>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color w:val="000000" w:themeColor="text1"/>
                <w:sz w:val="24"/>
                <w:szCs w:val="24"/>
              </w:rPr>
              <w:t>Programın ders dağılımına ilişkin ilke, kural ve yöntemler tanımlıdır.</w:t>
            </w:r>
          </w:p>
        </w:tc>
        <w:tc>
          <w:tcPr>
            <w:tcW w:w="1947" w:type="dxa"/>
            <w:shd w:val="clear" w:color="auto" w:fill="B9DCF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Programların genelinde ders bilgi paketleri, tanımlı süreçler doğrultusunda hazırlanmış ve ilan edilmiştir.</w:t>
            </w:r>
          </w:p>
        </w:tc>
        <w:tc>
          <w:tcPr>
            <w:tcW w:w="1924" w:type="dxa"/>
            <w:shd w:val="clear" w:color="auto" w:fill="8CC7EC"/>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 xml:space="preserve">Programlarda ders dağılım dengesi izlenmekte ve iyileştirilmektedir. </w:t>
            </w:r>
          </w:p>
        </w:tc>
        <w:tc>
          <w:tcPr>
            <w:tcW w:w="1904" w:type="dxa"/>
            <w:shd w:val="clear" w:color="auto" w:fill="5DB1E5"/>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İçselleştirilmiş, sistematik, sürdürülebilir ve örnek gösterilebilir uygulamalar bulunmaktadır.</w:t>
            </w:r>
          </w:p>
        </w:tc>
      </w:tr>
      <w:tr w:rsidR="00B8361F" w:rsidRPr="00B8361F" w:rsidTr="00B8361F">
        <w:trPr>
          <w:trHeight w:val="2361"/>
        </w:trPr>
        <w:tc>
          <w:tcPr>
            <w:tcW w:w="6008"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p>
        </w:tc>
        <w:tc>
          <w:tcPr>
            <w:tcW w:w="9659" w:type="dxa"/>
            <w:gridSpan w:val="5"/>
            <w:shd w:val="clear" w:color="auto" w:fill="BADEF4"/>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noProof/>
                <w:sz w:val="24"/>
                <w:szCs w:val="24"/>
              </w:rPr>
            </w:pPr>
          </w:p>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170" w:name="_Toc207362041"/>
            <w:r w:rsidRPr="00B8361F">
              <w:rPr>
                <w:rFonts w:asciiTheme="minorHAnsi" w:eastAsia="Times New Roman" w:hAnsiTheme="minorHAnsi" w:cstheme="minorHAnsi"/>
                <w:b/>
                <w:bCs/>
                <w:i/>
                <w:iCs/>
                <w:noProof/>
                <w:color w:val="000000" w:themeColor="text1"/>
                <w:sz w:val="20"/>
                <w:szCs w:val="20"/>
              </w:rPr>
              <w:t>Örnek Kanıtlar</w:t>
            </w:r>
            <w:bookmarkEnd w:id="170"/>
          </w:p>
          <w:p w:rsidR="00B8361F" w:rsidRPr="00B8361F" w:rsidRDefault="00B8361F" w:rsidP="00B913D2">
            <w:pPr>
              <w:widowControl w:val="0"/>
              <w:numPr>
                <w:ilvl w:val="0"/>
                <w:numId w:val="37"/>
              </w:numPr>
              <w:spacing w:before="0" w:after="0" w:line="276" w:lineRule="auto"/>
              <w:jc w:val="left"/>
              <w:outlineLvl w:val="3"/>
              <w:rPr>
                <w:rFonts w:asciiTheme="minorHAnsi" w:eastAsia="Times New Roman" w:hAnsiTheme="minorHAnsi" w:cstheme="minorHAnsi"/>
                <w:i/>
                <w:noProof/>
                <w:color w:val="000000" w:themeColor="text1"/>
                <w:sz w:val="20"/>
                <w:szCs w:val="20"/>
              </w:rPr>
            </w:pPr>
            <w:bookmarkStart w:id="171" w:name="_Toc207362042"/>
            <w:r w:rsidRPr="00B8361F">
              <w:rPr>
                <w:rFonts w:asciiTheme="minorHAnsi" w:eastAsia="Times New Roman" w:hAnsiTheme="minorHAnsi" w:cstheme="minorHAnsi"/>
                <w:i/>
                <w:noProof/>
                <w:color w:val="000000" w:themeColor="text1"/>
                <w:sz w:val="20"/>
                <w:szCs w:val="20"/>
              </w:rPr>
              <w:t>Ders dağılım dengesi ilkelerine ilişkin tanımlı süreçler</w:t>
            </w:r>
            <w:bookmarkEnd w:id="171"/>
            <w:r w:rsidRPr="00B8361F">
              <w:rPr>
                <w:rFonts w:asciiTheme="minorHAnsi" w:eastAsia="Times New Roman" w:hAnsiTheme="minorHAnsi" w:cstheme="minorHAnsi"/>
                <w:i/>
                <w:noProof/>
                <w:color w:val="000000" w:themeColor="text1"/>
                <w:sz w:val="20"/>
                <w:szCs w:val="20"/>
              </w:rPr>
              <w:t xml:space="preserve"> </w:t>
            </w:r>
          </w:p>
          <w:p w:rsidR="00B8361F" w:rsidRPr="00B8361F" w:rsidRDefault="00B8361F" w:rsidP="00B913D2">
            <w:pPr>
              <w:widowControl w:val="0"/>
              <w:numPr>
                <w:ilvl w:val="0"/>
                <w:numId w:val="37"/>
              </w:numPr>
              <w:spacing w:before="0" w:after="0" w:line="276" w:lineRule="auto"/>
              <w:jc w:val="left"/>
              <w:outlineLvl w:val="3"/>
              <w:rPr>
                <w:rFonts w:asciiTheme="minorHAnsi" w:eastAsia="Times New Roman" w:hAnsiTheme="minorHAnsi" w:cstheme="minorHAnsi"/>
                <w:i/>
                <w:noProof/>
                <w:color w:val="000000" w:themeColor="text1"/>
                <w:sz w:val="20"/>
                <w:szCs w:val="20"/>
              </w:rPr>
            </w:pPr>
            <w:bookmarkStart w:id="172" w:name="_Toc207362043"/>
            <w:r w:rsidRPr="00B8361F">
              <w:rPr>
                <w:rFonts w:asciiTheme="minorHAnsi" w:eastAsia="Times New Roman" w:hAnsiTheme="minorHAnsi" w:cstheme="minorHAnsi"/>
                <w:i/>
                <w:noProof/>
                <w:color w:val="000000" w:themeColor="text1"/>
                <w:sz w:val="20"/>
                <w:szCs w:val="20"/>
              </w:rPr>
              <w:t>Alan dışı/içi, zorunlu/seçmeli ders oranları ve örnekleri</w:t>
            </w:r>
            <w:bookmarkEnd w:id="172"/>
          </w:p>
          <w:p w:rsidR="00B8361F" w:rsidRPr="00B8361F" w:rsidRDefault="00B8361F" w:rsidP="00B913D2">
            <w:pPr>
              <w:widowControl w:val="0"/>
              <w:numPr>
                <w:ilvl w:val="0"/>
                <w:numId w:val="37"/>
              </w:numPr>
              <w:spacing w:before="0" w:after="0" w:line="276" w:lineRule="auto"/>
              <w:jc w:val="left"/>
              <w:outlineLvl w:val="3"/>
              <w:rPr>
                <w:rFonts w:asciiTheme="minorHAnsi" w:eastAsia="Times New Roman" w:hAnsiTheme="minorHAnsi" w:cstheme="minorHAnsi"/>
                <w:i/>
                <w:noProof/>
                <w:color w:val="000000" w:themeColor="text1"/>
                <w:sz w:val="20"/>
                <w:szCs w:val="20"/>
              </w:rPr>
            </w:pPr>
            <w:bookmarkStart w:id="173" w:name="_Toc207362044"/>
            <w:r w:rsidRPr="00B8361F">
              <w:rPr>
                <w:rFonts w:asciiTheme="minorHAnsi" w:eastAsia="Times New Roman" w:hAnsiTheme="minorHAnsi" w:cstheme="minorHAnsi"/>
                <w:i/>
                <w:noProof/>
                <w:color w:val="000000" w:themeColor="text1"/>
                <w:sz w:val="20"/>
                <w:szCs w:val="20"/>
              </w:rPr>
              <w:t>Programlarda ders dağılımının izlenmesi ve iyileştirilmesine ilişkin raporlar</w:t>
            </w:r>
            <w:bookmarkEnd w:id="173"/>
          </w:p>
          <w:p w:rsidR="00B8361F" w:rsidRPr="00B8361F" w:rsidRDefault="00B8361F" w:rsidP="00B913D2">
            <w:pPr>
              <w:widowControl w:val="0"/>
              <w:numPr>
                <w:ilvl w:val="0"/>
                <w:numId w:val="37"/>
              </w:numPr>
              <w:spacing w:before="0" w:after="0" w:line="276" w:lineRule="auto"/>
              <w:jc w:val="left"/>
              <w:outlineLvl w:val="3"/>
              <w:rPr>
                <w:rFonts w:asciiTheme="minorHAnsi" w:eastAsia="Times New Roman" w:hAnsiTheme="minorHAnsi" w:cstheme="minorHAnsi"/>
                <w:i/>
                <w:iCs/>
                <w:noProof/>
                <w:color w:val="000000" w:themeColor="text1"/>
                <w:sz w:val="20"/>
                <w:szCs w:val="20"/>
              </w:rPr>
            </w:pPr>
            <w:bookmarkStart w:id="174" w:name="_Toc207362045"/>
            <w:r w:rsidRPr="00B8361F">
              <w:rPr>
                <w:rFonts w:asciiTheme="minorHAnsi" w:eastAsia="Times New Roman"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bookmarkEnd w:id="174"/>
          </w:p>
          <w:p w:rsidR="00B8361F" w:rsidRPr="00B8361F" w:rsidRDefault="00B8361F" w:rsidP="00B8361F">
            <w:pPr>
              <w:widowControl w:val="0"/>
              <w:spacing w:before="0" w:after="0" w:line="276" w:lineRule="auto"/>
              <w:ind w:firstLine="0"/>
              <w:outlineLvl w:val="3"/>
              <w:rPr>
                <w:rFonts w:asciiTheme="minorHAnsi" w:eastAsia="Times New Roman" w:hAnsiTheme="minorHAnsi" w:cstheme="minorHAnsi"/>
                <w:i/>
                <w:noProof/>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5878" w:type="dxa"/>
        <w:tblLook w:val="04A0" w:firstRow="1" w:lastRow="0" w:firstColumn="1" w:lastColumn="0" w:noHBand="0" w:noVBand="1"/>
      </w:tblPr>
      <w:tblGrid>
        <w:gridCol w:w="6004"/>
        <w:gridCol w:w="2031"/>
        <w:gridCol w:w="1928"/>
        <w:gridCol w:w="2016"/>
        <w:gridCol w:w="1961"/>
        <w:gridCol w:w="1938"/>
      </w:tblGrid>
      <w:tr w:rsidR="00B8361F" w:rsidRPr="00B8361F" w:rsidTr="00B8361F">
        <w:trPr>
          <w:trHeight w:val="241"/>
        </w:trPr>
        <w:tc>
          <w:tcPr>
            <w:tcW w:w="15878" w:type="dxa"/>
            <w:gridSpan w:val="6"/>
            <w:shd w:val="clear" w:color="auto" w:fill="BADEF4"/>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color w:val="000000"/>
              </w:rPr>
            </w:pPr>
            <w:r w:rsidRPr="00B8361F">
              <w:rPr>
                <w:rFonts w:asciiTheme="minorHAnsi" w:hAnsiTheme="minorHAnsi" w:cstheme="minorHAnsi"/>
                <w:noProof/>
              </w:rPr>
              <w:lastRenderedPageBreak/>
              <w:br w:type="page"/>
            </w:r>
          </w:p>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rPr>
            </w:pPr>
            <w:r w:rsidRPr="00B8361F">
              <w:rPr>
                <w:rFonts w:asciiTheme="minorHAnsi" w:hAnsiTheme="minorHAnsi" w:cstheme="minorHAnsi"/>
                <w:b/>
                <w:bCs/>
                <w:noProof/>
                <w:sz w:val="28"/>
                <w:szCs w:val="28"/>
              </w:rPr>
              <w:t>EĞİTİM ve ÖĞRETİM</w:t>
            </w:r>
          </w:p>
        </w:tc>
      </w:tr>
      <w:tr w:rsidR="00B8361F" w:rsidRPr="00B8361F" w:rsidTr="00B8361F">
        <w:trPr>
          <w:trHeight w:val="241"/>
        </w:trPr>
        <w:tc>
          <w:tcPr>
            <w:tcW w:w="15878" w:type="dxa"/>
            <w:gridSpan w:val="6"/>
            <w:shd w:val="clear" w:color="auto" w:fill="BADEF4"/>
          </w:tcPr>
          <w:p w:rsidR="00B8361F" w:rsidRPr="00B8361F" w:rsidRDefault="00B8361F" w:rsidP="00B8361F">
            <w:pPr>
              <w:widowControl w:val="0"/>
              <w:spacing w:before="0" w:after="0" w:line="276" w:lineRule="auto"/>
              <w:ind w:firstLine="0"/>
              <w:jc w:val="left"/>
              <w:rPr>
                <w:rFonts w:asciiTheme="minorHAnsi" w:hAnsiTheme="minorHAnsi" w:cstheme="minorHAnsi"/>
                <w:b/>
                <w:bCs/>
                <w:noProof/>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rPr>
            </w:pPr>
            <w:r w:rsidRPr="00B8361F">
              <w:rPr>
                <w:rFonts w:asciiTheme="minorHAnsi" w:hAnsiTheme="minorHAnsi" w:cstheme="minorHAnsi"/>
                <w:b/>
                <w:bCs/>
                <w:noProof/>
                <w:sz w:val="28"/>
                <w:szCs w:val="28"/>
              </w:rPr>
              <w:t>B.1.  Program Tasarımı, Değerlendirmesi ve Güncellenmesi</w:t>
            </w:r>
          </w:p>
        </w:tc>
      </w:tr>
      <w:tr w:rsidR="00B8361F" w:rsidRPr="00B8361F" w:rsidTr="00B8361F">
        <w:trPr>
          <w:trHeight w:val="338"/>
        </w:trPr>
        <w:tc>
          <w:tcPr>
            <w:tcW w:w="6004" w:type="dxa"/>
            <w:shd w:val="clear" w:color="auto" w:fill="BADEF4"/>
            <w:vAlign w:val="bottom"/>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rPr>
            </w:pPr>
          </w:p>
        </w:tc>
        <w:tc>
          <w:tcPr>
            <w:tcW w:w="2031"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1</w:t>
            </w:r>
          </w:p>
        </w:tc>
        <w:tc>
          <w:tcPr>
            <w:tcW w:w="1928"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2</w:t>
            </w:r>
          </w:p>
        </w:tc>
        <w:tc>
          <w:tcPr>
            <w:tcW w:w="2016"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3</w:t>
            </w:r>
          </w:p>
        </w:tc>
        <w:tc>
          <w:tcPr>
            <w:tcW w:w="1961"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4</w:t>
            </w:r>
          </w:p>
        </w:tc>
        <w:tc>
          <w:tcPr>
            <w:tcW w:w="1938"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5</w:t>
            </w:r>
          </w:p>
        </w:tc>
      </w:tr>
      <w:tr w:rsidR="00B8361F" w:rsidRPr="00B8361F" w:rsidTr="00B8361F">
        <w:trPr>
          <w:trHeight w:val="1092"/>
        </w:trPr>
        <w:tc>
          <w:tcPr>
            <w:tcW w:w="6004" w:type="dxa"/>
            <w:vMerge w:val="restart"/>
            <w:shd w:val="clear" w:color="auto" w:fill="FFFFFF"/>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B.1.3. Öğrenme kazanımlarının program çıktılarıyla uyumu</w:t>
            </w:r>
          </w:p>
          <w:p w:rsidR="00B8361F" w:rsidRPr="00B8361F" w:rsidRDefault="00B8361F" w:rsidP="00B8361F">
            <w:pPr>
              <w:widowControl w:val="0"/>
              <w:spacing w:before="0" w:after="0" w:line="276" w:lineRule="auto"/>
              <w:ind w:firstLine="0"/>
              <w:rPr>
                <w:rFonts w:asciiTheme="minorHAnsi" w:hAnsiTheme="minorHAnsi" w:cstheme="minorHAnsi"/>
                <w:b/>
                <w:bCs/>
                <w:noProof/>
                <w:color w:val="000000" w:themeColor="text1"/>
                <w:sz w:val="32"/>
                <w:szCs w:val="32"/>
                <w:u w:val="single"/>
              </w:rPr>
            </w:pPr>
          </w:p>
          <w:p w:rsidR="00B8361F" w:rsidRPr="00B8361F" w:rsidRDefault="00B8361F" w:rsidP="00B8361F">
            <w:pPr>
              <w:widowControl w:val="0"/>
              <w:spacing w:before="280" w:after="0" w:line="240" w:lineRule="auto"/>
              <w:ind w:firstLine="0"/>
              <w:rPr>
                <w:rFonts w:ascii="Times New Roman" w:eastAsia="Times New Roman" w:hAnsi="Times New Roman" w:cs="Times New Roman"/>
                <w:noProof/>
                <w:color w:val="000000" w:themeColor="text1"/>
                <w:sz w:val="24"/>
                <w:szCs w:val="24"/>
                <w:lang w:eastAsia="tr-TR"/>
              </w:rPr>
            </w:pPr>
            <w:r w:rsidRPr="00B8361F">
              <w:rPr>
                <w:rFonts w:asciiTheme="minorHAnsi" w:hAnsiTheme="minorHAnsi" w:cstheme="minorHAnsi"/>
                <w:noProof/>
                <w:color w:val="000000" w:themeColor="text1"/>
                <w:sz w:val="24"/>
                <w:szCs w:val="24"/>
              </w:rPr>
              <w:t>Program  çıktıları</w:t>
            </w:r>
            <w:r w:rsidRPr="00B8361F">
              <w:rPr>
                <w:rFonts w:asciiTheme="minorHAnsi" w:hAnsiTheme="minorHAnsi" w:cstheme="minorHAnsi"/>
                <w:noProof/>
                <w:color w:val="000000" w:themeColor="text1"/>
                <w:sz w:val="24"/>
                <w:szCs w:val="24"/>
                <w:u w:val="single"/>
              </w:rPr>
              <w:t xml:space="preserve"> </w:t>
            </w:r>
            <w:r w:rsidRPr="00B8361F">
              <w:rPr>
                <w:rFonts w:asciiTheme="minorHAnsi" w:hAnsiTheme="minorHAnsi" w:cstheme="minorHAnsi"/>
                <w:noProof/>
                <w:color w:val="000000" w:themeColor="text1"/>
                <w:sz w:val="24"/>
                <w:szCs w:val="24"/>
              </w:rPr>
              <w:t>ve öğrenme kazanımlarının eşletirilmesine ilişkin ilke ve kurallar belirlidir. Program  çıktıları ile  öğrenme kazanımları eşleştirilmiştir. Öğrenme kazanımlarının (alana özgü ve ortak kazanımlar) sağlanma durumlarının izlenmesi  için anabilim dalı ve enstitü yönetiminin birlikte yer aldığı mekanizmalar mevcuttur ve işletilmektedir.  Türkiye Yeterlilikler Çerçevesinde belirtilen  7. ve 8. düzeylerdeki bilgi, beceri ve yetkinliklerin</w:t>
            </w:r>
            <w:r w:rsidRPr="00B8361F">
              <w:rPr>
                <w:rFonts w:asciiTheme="minorHAnsi" w:hAnsiTheme="minorHAnsi"/>
                <w:noProof/>
                <w:sz w:val="24"/>
                <w:szCs w:val="24"/>
              </w:rPr>
              <w:t xml:space="preserve"> </w:t>
            </w:r>
            <w:r w:rsidRPr="00B8361F">
              <w:rPr>
                <w:rFonts w:asciiTheme="minorHAnsi" w:hAnsiTheme="minorHAnsi" w:cstheme="minorHAnsi"/>
                <w:noProof/>
                <w:color w:val="000000" w:themeColor="text1"/>
                <w:sz w:val="24"/>
                <w:szCs w:val="24"/>
              </w:rPr>
              <w:t>kazandırıldığını garanti eden mekanizmalar mevcuttur.</w:t>
            </w:r>
            <w:r w:rsidRPr="00B8361F">
              <w:rPr>
                <w:rFonts w:ascii="Calibri" w:eastAsia="Times New Roman" w:hAnsi="Calibri" w:cs="Calibri"/>
                <w:noProof/>
                <w:color w:val="000000" w:themeColor="text1"/>
                <w:sz w:val="24"/>
                <w:szCs w:val="24"/>
                <w:lang w:eastAsia="tr-TR"/>
              </w:rPr>
              <w:t xml:space="preserve"> Lisansüstü derslerinin öğrencilere derinlemesine analiz yapabilme, bağımsız araştırma yürütme ve akademik yayın üretme becerisi kazandırması beklenmektedir. </w:t>
            </w:r>
            <w:r w:rsidRPr="00B8361F">
              <w:rPr>
                <w:rFonts w:asciiTheme="minorHAnsi" w:hAnsiTheme="minorHAnsi" w:cstheme="minorHAnsi"/>
                <w:noProof/>
                <w:color w:val="000000" w:themeColor="text1"/>
                <w:sz w:val="24"/>
                <w:szCs w:val="24"/>
              </w:rPr>
              <w:t>Bu mekanizmaların etkinliği değerlendirilmektedir.</w:t>
            </w:r>
          </w:p>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76" w:lineRule="auto"/>
              <w:ind w:firstLine="0"/>
              <w:rPr>
                <w:rFonts w:asciiTheme="minorHAnsi" w:hAnsiTheme="minorHAnsi" w:cstheme="minorHAnsi"/>
                <w:noProof/>
              </w:rPr>
            </w:pPr>
          </w:p>
        </w:tc>
        <w:tc>
          <w:tcPr>
            <w:tcW w:w="2031" w:type="dxa"/>
            <w:shd w:val="clear" w:color="auto" w:fill="E6F2FA"/>
          </w:tcPr>
          <w:p w:rsidR="00B8361F" w:rsidRPr="00B8361F" w:rsidRDefault="00B8361F" w:rsidP="00B8361F">
            <w:pPr>
              <w:widowControl w:val="0"/>
              <w:spacing w:before="0" w:after="0" w:line="276" w:lineRule="auto"/>
              <w:ind w:firstLine="0"/>
              <w:jc w:val="left"/>
              <w:rPr>
                <w:rFonts w:asciiTheme="minorHAnsi" w:hAnsiTheme="minorHAnsi" w:cstheme="minorHAnsi"/>
                <w:b/>
                <w:bCs/>
                <w:i/>
                <w:noProof/>
              </w:rPr>
            </w:pPr>
            <w:r w:rsidRPr="00B8361F">
              <w:rPr>
                <w:rFonts w:asciiTheme="minorHAnsi" w:hAnsiTheme="minorHAnsi" w:cstheme="minorHAnsi"/>
                <w:bCs/>
                <w:noProof/>
              </w:rPr>
              <w:t>Öğrenme kazanımları program çıktıları ile eşleştirilmemiştir.</w:t>
            </w:r>
          </w:p>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1928" w:type="dxa"/>
            <w:shd w:val="clear" w:color="auto" w:fill="D2E8F6"/>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 xml:space="preserve">Öğrenme kazanımlarının oluşturulması ve program çıktılarıyla uyumlu hale getirilmesine ilişkin ilke, yöntem ve sınıflamaları içeren tanımlı süreçler bulunmaktadır. </w:t>
            </w:r>
          </w:p>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2016" w:type="dxa"/>
            <w:shd w:val="clear" w:color="auto" w:fill="B9DCF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Öğrenme kazanımları programların genelinde program çıktılarıyla uyumlandırılmıştır ve ders bilgi paketleri ile paylaşılmaktadır.</w:t>
            </w:r>
          </w:p>
        </w:tc>
        <w:tc>
          <w:tcPr>
            <w:tcW w:w="1961" w:type="dxa"/>
            <w:shd w:val="clear" w:color="auto" w:fill="8CC7EC"/>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 xml:space="preserve">Öğrenme kazanımlarının program çıktılarıyla uyumu izlenmekte ve iyileştirilmektedir. </w:t>
            </w:r>
          </w:p>
        </w:tc>
        <w:tc>
          <w:tcPr>
            <w:tcW w:w="1938" w:type="dxa"/>
            <w:shd w:val="clear" w:color="auto" w:fill="5DB1E5"/>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İçselleştirilmiş, sistematik, sürdürülebilir ve örnek gösterilebilir uygulamalar bulunmaktadır.</w:t>
            </w:r>
          </w:p>
        </w:tc>
      </w:tr>
      <w:tr w:rsidR="00B8361F" w:rsidRPr="00B8361F" w:rsidTr="00B8361F">
        <w:trPr>
          <w:trHeight w:val="3555"/>
        </w:trPr>
        <w:tc>
          <w:tcPr>
            <w:tcW w:w="6004"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p>
        </w:tc>
        <w:tc>
          <w:tcPr>
            <w:tcW w:w="9874" w:type="dxa"/>
            <w:gridSpan w:val="5"/>
            <w:shd w:val="clear" w:color="auto" w:fill="BADEF4"/>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noProof/>
              </w:rPr>
            </w:pPr>
          </w:p>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175" w:name="_Toc207362046"/>
            <w:r w:rsidRPr="00B8361F">
              <w:rPr>
                <w:rFonts w:asciiTheme="minorHAnsi" w:eastAsia="Times New Roman" w:hAnsiTheme="minorHAnsi" w:cstheme="minorHAnsi"/>
                <w:b/>
                <w:bCs/>
                <w:i/>
                <w:iCs/>
                <w:noProof/>
                <w:color w:val="000000" w:themeColor="text1"/>
                <w:sz w:val="20"/>
                <w:szCs w:val="20"/>
              </w:rPr>
              <w:t>Örnek Kanıtlar</w:t>
            </w:r>
            <w:bookmarkEnd w:id="175"/>
          </w:p>
          <w:p w:rsidR="00B8361F" w:rsidRPr="00B8361F" w:rsidRDefault="00B8361F" w:rsidP="00B913D2">
            <w:pPr>
              <w:widowControl w:val="0"/>
              <w:numPr>
                <w:ilvl w:val="0"/>
                <w:numId w:val="20"/>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sz w:val="20"/>
                <w:szCs w:val="20"/>
              </w:rPr>
              <w:t xml:space="preserve">Öğrenme kazanımlarıyla program </w:t>
            </w:r>
            <w:r w:rsidRPr="00B8361F">
              <w:rPr>
                <w:rFonts w:asciiTheme="minorHAnsi" w:hAnsiTheme="minorHAnsi" w:cstheme="minorHAnsi"/>
                <w:i/>
                <w:iCs/>
                <w:noProof/>
                <w:color w:val="FF0000"/>
                <w:sz w:val="20"/>
                <w:szCs w:val="20"/>
              </w:rPr>
              <w:t xml:space="preserve"> </w:t>
            </w:r>
            <w:r w:rsidRPr="00B8361F">
              <w:rPr>
                <w:rFonts w:asciiTheme="minorHAnsi" w:hAnsiTheme="minorHAnsi" w:cstheme="minorHAnsi"/>
                <w:i/>
                <w:iCs/>
                <w:noProof/>
                <w:color w:val="000000" w:themeColor="text1"/>
                <w:sz w:val="20"/>
                <w:szCs w:val="20"/>
              </w:rPr>
              <w:t>çıktılarının eşleştirilmesine ilişkin tanımlı süreçler</w:t>
            </w:r>
          </w:p>
          <w:p w:rsidR="00B8361F" w:rsidRPr="00B8361F" w:rsidRDefault="00B8361F" w:rsidP="00B913D2">
            <w:pPr>
              <w:widowControl w:val="0"/>
              <w:numPr>
                <w:ilvl w:val="0"/>
                <w:numId w:val="20"/>
              </w:numPr>
              <w:spacing w:before="0" w:after="0" w:line="240" w:lineRule="auto"/>
              <w:jc w:val="left"/>
              <w:rPr>
                <w:rFonts w:asciiTheme="minorHAnsi" w:hAnsiTheme="minorHAnsi" w:cstheme="minorHAnsi"/>
                <w:i/>
                <w:iCs/>
                <w:noProof/>
                <w:sz w:val="20"/>
                <w:szCs w:val="20"/>
              </w:rPr>
            </w:pPr>
            <w:r w:rsidRPr="00B8361F">
              <w:rPr>
                <w:rFonts w:asciiTheme="minorHAnsi" w:hAnsiTheme="minorHAnsi" w:cstheme="minorHAnsi"/>
                <w:i/>
                <w:iCs/>
                <w:noProof/>
                <w:color w:val="000000" w:themeColor="text1"/>
                <w:sz w:val="20"/>
                <w:szCs w:val="20"/>
              </w:rPr>
              <w:t xml:space="preserve">Öğrenme kazanımları ve program   çıktılarının ilişkisini </w:t>
            </w:r>
            <w:r w:rsidRPr="00B8361F">
              <w:rPr>
                <w:rFonts w:asciiTheme="minorHAnsi" w:hAnsiTheme="minorHAnsi" w:cstheme="minorHAnsi"/>
                <w:i/>
                <w:iCs/>
                <w:noProof/>
                <w:sz w:val="20"/>
                <w:szCs w:val="20"/>
              </w:rPr>
              <w:t>içeren ders bilgi paketleri</w:t>
            </w:r>
          </w:p>
          <w:p w:rsidR="00B8361F" w:rsidRPr="00B8361F" w:rsidRDefault="00B8361F" w:rsidP="00B913D2">
            <w:pPr>
              <w:widowControl w:val="0"/>
              <w:numPr>
                <w:ilvl w:val="0"/>
                <w:numId w:val="20"/>
              </w:numPr>
              <w:spacing w:before="0" w:after="0" w:line="240" w:lineRule="auto"/>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Enstitü dışından alınan derslere ilişkin yönelik tanımlı süreçler</w:t>
            </w:r>
          </w:p>
          <w:p w:rsidR="00B8361F" w:rsidRPr="00B8361F" w:rsidRDefault="00B8361F" w:rsidP="00B913D2">
            <w:pPr>
              <w:widowControl w:val="0"/>
              <w:numPr>
                <w:ilvl w:val="0"/>
                <w:numId w:val="20"/>
              </w:numPr>
              <w:spacing w:before="0" w:after="0" w:line="240" w:lineRule="auto"/>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 xml:space="preserve">Öğrenme kazanımlarının gerçekleştiğinin nasıl izleneceğine ilişkin tanımlı süreçler </w:t>
            </w:r>
          </w:p>
          <w:p w:rsidR="00B8361F" w:rsidRPr="00B8361F" w:rsidRDefault="00B8361F" w:rsidP="00B913D2">
            <w:pPr>
              <w:widowControl w:val="0"/>
              <w:numPr>
                <w:ilvl w:val="0"/>
                <w:numId w:val="20"/>
              </w:numPr>
              <w:spacing w:before="0" w:after="0" w:line="240" w:lineRule="auto"/>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İzleme ve iyileştirme raporları</w:t>
            </w:r>
          </w:p>
          <w:p w:rsidR="00B8361F" w:rsidRPr="00B8361F" w:rsidRDefault="00B8361F" w:rsidP="00B913D2">
            <w:pPr>
              <w:widowControl w:val="0"/>
              <w:numPr>
                <w:ilvl w:val="0"/>
                <w:numId w:val="20"/>
              </w:numPr>
              <w:spacing w:before="0" w:after="0" w:line="240" w:lineRule="auto"/>
              <w:jc w:val="left"/>
              <w:rPr>
                <w:rFonts w:asciiTheme="minorHAnsi" w:hAnsiTheme="minorHAnsi" w:cstheme="minorHAnsi"/>
                <w:i/>
                <w:iCs/>
                <w:noProof/>
              </w:rPr>
            </w:pPr>
            <w:r w:rsidRPr="00B8361F">
              <w:rPr>
                <w:rFonts w:asciiTheme="minorHAnsi" w:hAnsiTheme="minorHAnsi" w:cstheme="minorHAnsi"/>
                <w:i/>
                <w:iCs/>
                <w:noProof/>
                <w:sz w:val="20"/>
                <w:szCs w:val="20"/>
              </w:rPr>
              <w:t>Standart uygulamalar ve mevzuatın yanı sıra;  enstitünün ihtiyaçları doğrultusunda geliştirdiği özgün yaklaşım ve uygulamalarına ilişkin kanıtlar.</w:t>
            </w: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6014" w:type="dxa"/>
        <w:tblLook w:val="04A0" w:firstRow="1" w:lastRow="0" w:firstColumn="1" w:lastColumn="0" w:noHBand="0" w:noVBand="1"/>
      </w:tblPr>
      <w:tblGrid>
        <w:gridCol w:w="6056"/>
        <w:gridCol w:w="2049"/>
        <w:gridCol w:w="1945"/>
        <w:gridCol w:w="2034"/>
        <w:gridCol w:w="1978"/>
        <w:gridCol w:w="1952"/>
      </w:tblGrid>
      <w:tr w:rsidR="00B8361F" w:rsidRPr="00B8361F" w:rsidTr="00B8361F">
        <w:trPr>
          <w:trHeight w:val="284"/>
        </w:trPr>
        <w:tc>
          <w:tcPr>
            <w:tcW w:w="16014" w:type="dxa"/>
            <w:gridSpan w:val="6"/>
            <w:shd w:val="clear" w:color="auto" w:fill="BADEF4"/>
          </w:tcPr>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rPr>
            </w:pPr>
            <w:r w:rsidRPr="00B8361F">
              <w:rPr>
                <w:rFonts w:asciiTheme="minorHAnsi" w:hAnsiTheme="minorHAnsi" w:cstheme="minorHAnsi"/>
                <w:b/>
                <w:bCs/>
                <w:noProof/>
                <w:sz w:val="28"/>
                <w:szCs w:val="28"/>
              </w:rPr>
              <w:t>EĞİTİM ve ÖĞRETİM</w:t>
            </w:r>
          </w:p>
        </w:tc>
      </w:tr>
      <w:tr w:rsidR="00B8361F" w:rsidRPr="00B8361F" w:rsidTr="00B8361F">
        <w:trPr>
          <w:trHeight w:val="284"/>
        </w:trPr>
        <w:tc>
          <w:tcPr>
            <w:tcW w:w="16014" w:type="dxa"/>
            <w:gridSpan w:val="6"/>
            <w:shd w:val="clear" w:color="auto" w:fill="BADEF4"/>
          </w:tcPr>
          <w:p w:rsidR="00B8361F" w:rsidRPr="00B8361F" w:rsidRDefault="00B8361F" w:rsidP="00B8361F">
            <w:pPr>
              <w:widowControl w:val="0"/>
              <w:spacing w:before="0" w:after="0" w:line="276" w:lineRule="auto"/>
              <w:ind w:firstLine="0"/>
              <w:jc w:val="left"/>
              <w:rPr>
                <w:rFonts w:asciiTheme="minorHAnsi" w:hAnsiTheme="minorHAnsi" w:cstheme="minorHAnsi"/>
                <w:b/>
                <w:bCs/>
                <w:noProof/>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rPr>
            </w:pPr>
            <w:r w:rsidRPr="00B8361F">
              <w:rPr>
                <w:rFonts w:asciiTheme="minorHAnsi" w:hAnsiTheme="minorHAnsi" w:cstheme="minorHAnsi"/>
                <w:b/>
                <w:bCs/>
                <w:noProof/>
                <w:sz w:val="28"/>
                <w:szCs w:val="28"/>
              </w:rPr>
              <w:t>B.1.  Program Tasarımı, Değerlendirmesi ve Güncellenmesi</w:t>
            </w:r>
          </w:p>
        </w:tc>
      </w:tr>
      <w:tr w:rsidR="00B8361F" w:rsidRPr="00B8361F" w:rsidTr="00B8361F">
        <w:trPr>
          <w:trHeight w:val="431"/>
        </w:trPr>
        <w:tc>
          <w:tcPr>
            <w:tcW w:w="6056" w:type="dxa"/>
            <w:shd w:val="clear" w:color="auto" w:fill="BADEF4"/>
            <w:vAlign w:val="bottom"/>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rPr>
            </w:pPr>
          </w:p>
        </w:tc>
        <w:tc>
          <w:tcPr>
            <w:tcW w:w="2049"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1</w:t>
            </w:r>
          </w:p>
        </w:tc>
        <w:tc>
          <w:tcPr>
            <w:tcW w:w="1945"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2</w:t>
            </w:r>
          </w:p>
        </w:tc>
        <w:tc>
          <w:tcPr>
            <w:tcW w:w="203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3</w:t>
            </w:r>
          </w:p>
        </w:tc>
        <w:tc>
          <w:tcPr>
            <w:tcW w:w="1978"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4</w:t>
            </w:r>
          </w:p>
        </w:tc>
        <w:tc>
          <w:tcPr>
            <w:tcW w:w="1952"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5</w:t>
            </w:r>
          </w:p>
        </w:tc>
      </w:tr>
      <w:tr w:rsidR="00B8361F" w:rsidRPr="00B8361F" w:rsidTr="00B8361F">
        <w:trPr>
          <w:trHeight w:val="1283"/>
        </w:trPr>
        <w:tc>
          <w:tcPr>
            <w:tcW w:w="6056" w:type="dxa"/>
            <w:vMerge w:val="restart"/>
            <w:shd w:val="clear" w:color="auto" w:fill="FFFFFF"/>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B.1.4. Öğrenci iş yüküne dayalı ders tasarımı</w:t>
            </w: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u w:val="single"/>
              </w:rPr>
            </w:pPr>
          </w:p>
          <w:p w:rsidR="00B8361F" w:rsidRPr="00B8361F" w:rsidRDefault="00B8361F" w:rsidP="00B8361F">
            <w:pPr>
              <w:widowControl w:val="0"/>
              <w:spacing w:before="0" w:after="0" w:line="276" w:lineRule="auto"/>
              <w:ind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Tüm derslerin AKTS değerleri tanımlıdır, ilan edilmiştir. Bu değerlerin, öğrencilerin gerçek iş yükü ile uyumu izlenmektedir. </w:t>
            </w:r>
          </w:p>
          <w:p w:rsidR="00B8361F" w:rsidRPr="00B8361F" w:rsidRDefault="00B8361F" w:rsidP="00B8361F">
            <w:pPr>
              <w:widowControl w:val="0"/>
              <w:spacing w:before="0" w:after="0" w:line="276" w:lineRule="auto"/>
              <w:ind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İş yükü tanımında, programın dışında kalan alana özgü mesleki yeterliliklere yönelik öğrenme fırsatları, değişim programları, uygulamalı öğrenme fırsatları ve   öğrencinin araştırma faaliyetleri için geçireceği zaman gözetilmektedir. </w:t>
            </w:r>
          </w:p>
          <w:p w:rsidR="00B8361F" w:rsidRPr="00B8361F" w:rsidRDefault="00B8361F" w:rsidP="00B8361F">
            <w:pPr>
              <w:widowControl w:val="0"/>
              <w:spacing w:before="0" w:after="0" w:line="276" w:lineRule="auto"/>
              <w:ind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Öğrenci iş yüküne dayalı tasarımda uzaktan eğitimle ortaya çıkan çevrimiçi öğrenme-öğretme ve değerlendirme çeşitlilikleri de göz önünde bulundurulmaktadır.</w:t>
            </w:r>
          </w:p>
          <w:p w:rsidR="00B8361F" w:rsidRPr="00B8361F" w:rsidRDefault="00B8361F" w:rsidP="00B8361F">
            <w:pPr>
              <w:widowControl w:val="0"/>
              <w:spacing w:before="0" w:after="0" w:line="276" w:lineRule="auto"/>
              <w:ind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Gerçekleşen uygulamanın niteliği değerlendirilmektedir.</w:t>
            </w:r>
          </w:p>
        </w:tc>
        <w:tc>
          <w:tcPr>
            <w:tcW w:w="2049" w:type="dxa"/>
            <w:shd w:val="clear" w:color="auto" w:fill="E6F2FA"/>
          </w:tcPr>
          <w:p w:rsidR="00B8361F" w:rsidRPr="00B8361F" w:rsidRDefault="00B8361F" w:rsidP="00B8361F">
            <w:pPr>
              <w:widowControl w:val="0"/>
              <w:spacing w:before="0" w:after="0" w:line="276" w:lineRule="auto"/>
              <w:ind w:firstLine="0"/>
              <w:jc w:val="left"/>
              <w:rPr>
                <w:rFonts w:asciiTheme="minorHAnsi" w:hAnsiTheme="minorHAnsi" w:cstheme="minorHAnsi"/>
                <w:noProof/>
                <w:sz w:val="20"/>
              </w:rPr>
            </w:pPr>
            <w:r w:rsidRPr="00B8361F">
              <w:rPr>
                <w:rFonts w:asciiTheme="minorHAnsi" w:hAnsiTheme="minorHAnsi" w:cstheme="minorHAnsi"/>
                <w:noProof/>
                <w:sz w:val="20"/>
              </w:rPr>
              <w:t>Dersler öğrenci iş yüküne dayalı olarak tasarlanmamıştır.</w:t>
            </w:r>
          </w:p>
        </w:tc>
        <w:tc>
          <w:tcPr>
            <w:tcW w:w="1945" w:type="dxa"/>
            <w:shd w:val="clear" w:color="auto" w:fill="D2E8F6"/>
          </w:tcPr>
          <w:p w:rsidR="00B8361F" w:rsidRPr="00B8361F" w:rsidRDefault="00B8361F" w:rsidP="00B8361F">
            <w:pPr>
              <w:widowControl w:val="0"/>
              <w:spacing w:before="0" w:after="0" w:line="276" w:lineRule="auto"/>
              <w:ind w:firstLine="0"/>
              <w:jc w:val="left"/>
              <w:rPr>
                <w:rFonts w:asciiTheme="minorHAnsi" w:hAnsiTheme="minorHAnsi" w:cstheme="minorHAnsi"/>
                <w:noProof/>
                <w:sz w:val="20"/>
              </w:rPr>
            </w:pPr>
            <w:r w:rsidRPr="00B8361F">
              <w:rPr>
                <w:rFonts w:asciiTheme="minorHAnsi" w:hAnsiTheme="minorHAnsi" w:cstheme="minorHAnsi"/>
                <w:noProof/>
                <w:sz w:val="20"/>
              </w:rPr>
              <w:t>Öğrenci iş yükünün nasıl hesaplanacağına ilişkin mesleki uygulama, hareketlilik gibi boyutları içeren ilke ve yöntemlerin yer aldığı tanımlı süreçler bulunmaktadır.</w:t>
            </w:r>
          </w:p>
        </w:tc>
        <w:tc>
          <w:tcPr>
            <w:tcW w:w="2034" w:type="dxa"/>
            <w:shd w:val="clear" w:color="auto" w:fill="B9DCF1"/>
          </w:tcPr>
          <w:p w:rsidR="00B8361F" w:rsidRPr="00B8361F" w:rsidRDefault="00B8361F" w:rsidP="00B8361F">
            <w:pPr>
              <w:widowControl w:val="0"/>
              <w:spacing w:before="0" w:after="0" w:line="276" w:lineRule="auto"/>
              <w:ind w:firstLine="0"/>
              <w:jc w:val="left"/>
              <w:rPr>
                <w:rFonts w:asciiTheme="minorHAnsi" w:hAnsiTheme="minorHAnsi" w:cstheme="minorHAnsi"/>
                <w:noProof/>
                <w:sz w:val="20"/>
              </w:rPr>
            </w:pPr>
            <w:r w:rsidRPr="00B8361F">
              <w:rPr>
                <w:rFonts w:asciiTheme="minorHAnsi" w:hAnsiTheme="minorHAnsi" w:cstheme="minorHAnsi"/>
                <w:noProof/>
                <w:sz w:val="20"/>
              </w:rPr>
              <w:t>Dersler öğrenci iş yüküne uygun olarak tasarlanmış, ilan edilmiş ve uygulamaya konulmuştur.</w:t>
            </w:r>
          </w:p>
        </w:tc>
        <w:tc>
          <w:tcPr>
            <w:tcW w:w="1978" w:type="dxa"/>
            <w:shd w:val="clear" w:color="auto" w:fill="8CC7EC"/>
          </w:tcPr>
          <w:p w:rsidR="00B8361F" w:rsidRPr="00B8361F" w:rsidRDefault="00B8361F" w:rsidP="00B8361F">
            <w:pPr>
              <w:widowControl w:val="0"/>
              <w:spacing w:before="0" w:after="0" w:line="276" w:lineRule="auto"/>
              <w:ind w:firstLine="0"/>
              <w:jc w:val="left"/>
              <w:rPr>
                <w:rFonts w:asciiTheme="minorHAnsi" w:hAnsiTheme="minorHAnsi" w:cstheme="minorHAnsi"/>
                <w:noProof/>
                <w:sz w:val="20"/>
              </w:rPr>
            </w:pPr>
            <w:r w:rsidRPr="00B8361F">
              <w:rPr>
                <w:rFonts w:asciiTheme="minorHAnsi" w:hAnsiTheme="minorHAnsi" w:cstheme="minorHAnsi"/>
                <w:noProof/>
                <w:sz w:val="20"/>
              </w:rPr>
              <w:t xml:space="preserve">Derslerdeki öğrenci iş yükü izlenmekte ve tasarım süreçleri buna göre güncellenmektedir. </w:t>
            </w:r>
          </w:p>
        </w:tc>
        <w:tc>
          <w:tcPr>
            <w:tcW w:w="1952" w:type="dxa"/>
            <w:shd w:val="clear" w:color="auto" w:fill="5DB1E5"/>
          </w:tcPr>
          <w:p w:rsidR="00B8361F" w:rsidRPr="00B8361F" w:rsidRDefault="00B8361F" w:rsidP="00B8361F">
            <w:pPr>
              <w:widowControl w:val="0"/>
              <w:spacing w:before="0" w:after="0" w:line="276" w:lineRule="auto"/>
              <w:ind w:firstLine="0"/>
              <w:jc w:val="left"/>
              <w:rPr>
                <w:rFonts w:asciiTheme="minorHAnsi" w:hAnsiTheme="minorHAnsi" w:cstheme="minorHAnsi"/>
                <w:noProof/>
                <w:sz w:val="20"/>
              </w:rPr>
            </w:pPr>
            <w:r w:rsidRPr="00B8361F">
              <w:rPr>
                <w:rFonts w:asciiTheme="minorHAnsi" w:hAnsiTheme="minorHAnsi" w:cstheme="minorHAnsi"/>
                <w:noProof/>
                <w:sz w:val="20"/>
              </w:rPr>
              <w:t>İçselleştirilmiş, sistematik, sürdürülebilir ve örnek gösterilebilir uygulamalar bulunmaktadır.</w:t>
            </w:r>
          </w:p>
        </w:tc>
      </w:tr>
      <w:tr w:rsidR="00B8361F" w:rsidRPr="00B8361F" w:rsidTr="00B8361F">
        <w:trPr>
          <w:trHeight w:val="4175"/>
        </w:trPr>
        <w:tc>
          <w:tcPr>
            <w:tcW w:w="6056"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p>
        </w:tc>
        <w:tc>
          <w:tcPr>
            <w:tcW w:w="9958" w:type="dxa"/>
            <w:gridSpan w:val="5"/>
            <w:shd w:val="clear" w:color="auto" w:fill="BADEF4"/>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sz w:val="20"/>
                <w:szCs w:val="20"/>
              </w:rPr>
            </w:pPr>
          </w:p>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176" w:name="_Toc207362047"/>
            <w:r w:rsidRPr="00B8361F">
              <w:rPr>
                <w:rFonts w:asciiTheme="minorHAnsi" w:eastAsia="Times New Roman" w:hAnsiTheme="minorHAnsi" w:cstheme="minorHAnsi"/>
                <w:b/>
                <w:bCs/>
                <w:i/>
                <w:iCs/>
                <w:noProof/>
                <w:color w:val="000000" w:themeColor="text1"/>
                <w:sz w:val="20"/>
                <w:szCs w:val="20"/>
              </w:rPr>
              <w:t>Örnek Kanıtlar</w:t>
            </w:r>
            <w:bookmarkEnd w:id="176"/>
          </w:p>
          <w:p w:rsidR="00B8361F" w:rsidRPr="00B8361F" w:rsidRDefault="00B8361F" w:rsidP="00B913D2">
            <w:pPr>
              <w:widowControl w:val="0"/>
              <w:numPr>
                <w:ilvl w:val="0"/>
                <w:numId w:val="38"/>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Derslerde öğrenci iş yükü kredilerinin tanımlandığınaı ve ilan edildiğine ilişkin kanıtlar</w:t>
            </w:r>
          </w:p>
          <w:p w:rsidR="00B8361F" w:rsidRPr="00B8361F" w:rsidRDefault="00B8361F" w:rsidP="00B913D2">
            <w:pPr>
              <w:widowControl w:val="0"/>
              <w:numPr>
                <w:ilvl w:val="0"/>
                <w:numId w:val="38"/>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Öğrenci iş yükü kredisinin mesleki uygulamalar, değişim programları, staj ve projeler için uygulandığını gösteren kanıtlar</w:t>
            </w:r>
          </w:p>
          <w:p w:rsidR="00B8361F" w:rsidRPr="00B8361F" w:rsidRDefault="00B8361F" w:rsidP="00B913D2">
            <w:pPr>
              <w:widowControl w:val="0"/>
              <w:numPr>
                <w:ilvl w:val="0"/>
                <w:numId w:val="38"/>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Derslerde öğrenci iş yükünün belirlenmesinde öğrenci katılımının sağlandığına ilişkin kanıtlar</w:t>
            </w:r>
          </w:p>
          <w:p w:rsidR="00B8361F" w:rsidRPr="00B8361F" w:rsidRDefault="00B8361F" w:rsidP="00B913D2">
            <w:pPr>
              <w:widowControl w:val="0"/>
              <w:numPr>
                <w:ilvl w:val="0"/>
                <w:numId w:val="38"/>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 xml:space="preserve">Diploma Eki  </w:t>
            </w:r>
          </w:p>
          <w:p w:rsidR="00B8361F" w:rsidRPr="00B8361F" w:rsidRDefault="00B8361F" w:rsidP="00B913D2">
            <w:pPr>
              <w:widowControl w:val="0"/>
              <w:numPr>
                <w:ilvl w:val="0"/>
                <w:numId w:val="38"/>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İş yükü temelli kredilerin geri bildirimler doğrultusunda güncellendiğine ilişkin kanıtlar</w:t>
            </w:r>
          </w:p>
          <w:p w:rsidR="00B8361F" w:rsidRPr="00B8361F" w:rsidRDefault="00B8361F" w:rsidP="00B913D2">
            <w:pPr>
              <w:widowControl w:val="0"/>
              <w:numPr>
                <w:ilvl w:val="0"/>
                <w:numId w:val="38"/>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6014" w:type="dxa"/>
        <w:tblLook w:val="04A0" w:firstRow="1" w:lastRow="0" w:firstColumn="1" w:lastColumn="0" w:noHBand="0" w:noVBand="1"/>
      </w:tblPr>
      <w:tblGrid>
        <w:gridCol w:w="6581"/>
        <w:gridCol w:w="1719"/>
        <w:gridCol w:w="1784"/>
        <w:gridCol w:w="2089"/>
        <w:gridCol w:w="1953"/>
        <w:gridCol w:w="1888"/>
      </w:tblGrid>
      <w:tr w:rsidR="00B8361F" w:rsidRPr="00B8361F" w:rsidTr="00B8361F">
        <w:trPr>
          <w:trHeight w:val="284"/>
        </w:trPr>
        <w:tc>
          <w:tcPr>
            <w:tcW w:w="16014" w:type="dxa"/>
            <w:gridSpan w:val="6"/>
            <w:shd w:val="clear" w:color="auto" w:fill="BADEF4"/>
          </w:tcPr>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rPr>
            </w:pPr>
            <w:r w:rsidRPr="00B8361F">
              <w:rPr>
                <w:rFonts w:asciiTheme="minorHAnsi" w:hAnsiTheme="minorHAnsi" w:cstheme="minorHAnsi"/>
                <w:b/>
                <w:bCs/>
                <w:noProof/>
                <w:sz w:val="28"/>
                <w:szCs w:val="28"/>
              </w:rPr>
              <w:t>EĞİTİM ve ÖĞRETİM</w:t>
            </w:r>
          </w:p>
        </w:tc>
      </w:tr>
      <w:tr w:rsidR="00B8361F" w:rsidRPr="00B8361F" w:rsidTr="00B8361F">
        <w:trPr>
          <w:trHeight w:val="284"/>
        </w:trPr>
        <w:tc>
          <w:tcPr>
            <w:tcW w:w="16014" w:type="dxa"/>
            <w:gridSpan w:val="6"/>
            <w:shd w:val="clear" w:color="auto" w:fill="BADEF4"/>
            <w:vAlign w:val="bottom"/>
          </w:tcPr>
          <w:p w:rsidR="00B8361F" w:rsidRPr="00B8361F" w:rsidRDefault="00B8361F" w:rsidP="00B8361F">
            <w:pPr>
              <w:widowControl w:val="0"/>
              <w:spacing w:before="0" w:after="0" w:line="276" w:lineRule="auto"/>
              <w:ind w:firstLine="0"/>
              <w:jc w:val="left"/>
              <w:rPr>
                <w:rFonts w:asciiTheme="minorHAnsi" w:hAnsiTheme="minorHAnsi" w:cstheme="minorHAnsi"/>
                <w:b/>
                <w:bCs/>
                <w:noProof/>
                <w:sz w:val="20"/>
                <w:szCs w:val="20"/>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rPr>
            </w:pPr>
            <w:r w:rsidRPr="00B8361F">
              <w:rPr>
                <w:rFonts w:asciiTheme="minorHAnsi" w:hAnsiTheme="minorHAnsi" w:cstheme="minorHAnsi"/>
                <w:b/>
                <w:bCs/>
                <w:noProof/>
                <w:sz w:val="28"/>
                <w:szCs w:val="28"/>
              </w:rPr>
              <w:t>B.1.  Program Tasarımı, Değerlendirmesi ve Güncellenmesi</w:t>
            </w:r>
          </w:p>
        </w:tc>
      </w:tr>
      <w:tr w:rsidR="00B8361F" w:rsidRPr="00B8361F" w:rsidTr="00B8361F">
        <w:trPr>
          <w:trHeight w:val="145"/>
        </w:trPr>
        <w:tc>
          <w:tcPr>
            <w:tcW w:w="7083" w:type="dxa"/>
            <w:shd w:val="clear" w:color="auto" w:fill="BADEF4"/>
            <w:vAlign w:val="bottom"/>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rPr>
            </w:pPr>
          </w:p>
        </w:tc>
        <w:tc>
          <w:tcPr>
            <w:tcW w:w="1056"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1</w:t>
            </w:r>
          </w:p>
        </w:tc>
        <w:tc>
          <w:tcPr>
            <w:tcW w:w="1808"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2</w:t>
            </w:r>
          </w:p>
        </w:tc>
        <w:tc>
          <w:tcPr>
            <w:tcW w:w="2152"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3</w:t>
            </w:r>
          </w:p>
        </w:tc>
        <w:tc>
          <w:tcPr>
            <w:tcW w:w="197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4</w:t>
            </w:r>
          </w:p>
        </w:tc>
        <w:tc>
          <w:tcPr>
            <w:tcW w:w="1941"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5</w:t>
            </w:r>
          </w:p>
        </w:tc>
      </w:tr>
      <w:tr w:rsidR="00B8361F" w:rsidRPr="00B8361F" w:rsidTr="00B8361F">
        <w:trPr>
          <w:trHeight w:val="1283"/>
        </w:trPr>
        <w:tc>
          <w:tcPr>
            <w:tcW w:w="7083" w:type="dxa"/>
            <w:vMerge w:val="restart"/>
            <w:shd w:val="clear" w:color="auto" w:fill="FFFFFF"/>
          </w:tcPr>
          <w:p w:rsidR="00B8361F" w:rsidRPr="00B8361F" w:rsidRDefault="00B8361F" w:rsidP="00B8361F">
            <w:pPr>
              <w:widowControl w:val="0"/>
              <w:spacing w:before="0" w:after="0" w:line="276" w:lineRule="auto"/>
              <w:ind w:right="426" w:firstLine="0"/>
              <w:rPr>
                <w:rFonts w:asciiTheme="minorHAnsi" w:hAnsiTheme="minorHAnsi" w:cstheme="minorHAnsi"/>
                <w:b/>
                <w:bCs/>
                <w:noProof/>
                <w:sz w:val="24"/>
                <w:szCs w:val="20"/>
                <w:u w:val="single"/>
              </w:rPr>
            </w:pPr>
          </w:p>
          <w:p w:rsidR="00B8361F" w:rsidRPr="00B8361F" w:rsidRDefault="00B8361F" w:rsidP="00B8361F">
            <w:pPr>
              <w:widowControl w:val="0"/>
              <w:spacing w:before="0" w:after="0" w:line="276" w:lineRule="auto"/>
              <w:ind w:right="426" w:firstLine="0"/>
              <w:rPr>
                <w:rFonts w:asciiTheme="minorHAnsi" w:hAnsiTheme="minorHAnsi" w:cstheme="minorHAnsi"/>
                <w:b/>
                <w:bCs/>
                <w:noProof/>
                <w:sz w:val="28"/>
                <w:szCs w:val="20"/>
                <w:u w:val="single"/>
              </w:rPr>
            </w:pPr>
            <w:r w:rsidRPr="00B8361F">
              <w:rPr>
                <w:rFonts w:asciiTheme="minorHAnsi" w:hAnsiTheme="minorHAnsi" w:cstheme="minorHAnsi"/>
                <w:b/>
                <w:bCs/>
                <w:noProof/>
                <w:sz w:val="28"/>
                <w:szCs w:val="20"/>
                <w:u w:val="single"/>
              </w:rPr>
              <w:t>B.1.5. Programların izlenmesi ve güncellenmesi</w:t>
            </w:r>
          </w:p>
          <w:p w:rsidR="00B8361F" w:rsidRPr="00B8361F" w:rsidRDefault="00B8361F" w:rsidP="00B8361F">
            <w:pPr>
              <w:widowControl w:val="0"/>
              <w:spacing w:before="0" w:after="0" w:line="276" w:lineRule="auto"/>
              <w:ind w:right="426" w:firstLine="0"/>
              <w:rPr>
                <w:rFonts w:asciiTheme="minorHAnsi" w:hAnsiTheme="minorHAnsi" w:cstheme="minorHAnsi"/>
                <w:bCs/>
                <w:noProof/>
                <w:sz w:val="20"/>
                <w:szCs w:val="20"/>
                <w:u w:val="single"/>
              </w:rPr>
            </w:pPr>
          </w:p>
          <w:p w:rsidR="00B8361F" w:rsidRPr="00B8361F" w:rsidRDefault="00B8361F" w:rsidP="00B8361F">
            <w:pPr>
              <w:widowControl w:val="0"/>
              <w:spacing w:before="0" w:after="0" w:line="276" w:lineRule="auto"/>
              <w:ind w:right="426" w:firstLine="0"/>
              <w:rPr>
                <w:rFonts w:asciiTheme="minorHAnsi" w:eastAsia="Times New Roman" w:hAnsiTheme="minorHAnsi" w:cstheme="minorHAnsi"/>
                <w:noProof/>
                <w:color w:val="000000" w:themeColor="text1"/>
                <w:sz w:val="24"/>
                <w:szCs w:val="24"/>
                <w:lang w:eastAsia="tr-TR"/>
              </w:rPr>
            </w:pPr>
            <w:r w:rsidRPr="00B8361F">
              <w:rPr>
                <w:rFonts w:asciiTheme="minorHAnsi" w:eastAsia="Times New Roman" w:hAnsiTheme="minorHAnsi" w:cstheme="minorHAnsi"/>
                <w:noProof/>
                <w:color w:val="000000" w:themeColor="text1"/>
                <w:sz w:val="24"/>
                <w:szCs w:val="24"/>
                <w:lang w:eastAsia="tr-TR"/>
              </w:rPr>
              <w:t>Enstitüde, yürütülen programların izlenmesi ve güncellenmesine ilişkin takvim, yöntem, veri girişi gibi çalışmaların yürütülmesine ilişkin tanımlı süreçler bulunmaktadır. Her program ve ders için (örgün, uzaktan, karma, açıktan) ve derslerin yanı sıra araştırma (tez) dönemi için ilgili kazanımlar listesi öğrenci ile paylaşılmaktadır. Ders profilleri, danışman görüşleri ve izlence (</w:t>
            </w:r>
            <w:r w:rsidRPr="00B8361F">
              <w:rPr>
                <w:rFonts w:asciiTheme="minorHAnsi" w:eastAsia="Times New Roman" w:hAnsiTheme="minorHAnsi" w:cstheme="minorHAnsi"/>
                <w:i/>
                <w:noProof/>
                <w:color w:val="000000" w:themeColor="text1"/>
                <w:sz w:val="24"/>
                <w:szCs w:val="24"/>
                <w:lang w:eastAsia="tr-TR"/>
              </w:rPr>
              <w:t>syllabus</w:t>
            </w:r>
            <w:r w:rsidRPr="00B8361F">
              <w:rPr>
                <w:rFonts w:asciiTheme="minorHAnsi" w:eastAsia="Times New Roman" w:hAnsiTheme="minorHAnsi" w:cstheme="minorHAnsi"/>
                <w:noProof/>
                <w:color w:val="000000" w:themeColor="text1"/>
                <w:sz w:val="24"/>
                <w:szCs w:val="24"/>
                <w:lang w:eastAsia="tr-TR"/>
              </w:rPr>
              <w:t xml:space="preserve">) gibi yaklaşımlar kullanılmaktadır.  </w:t>
            </w:r>
          </w:p>
          <w:p w:rsidR="00B8361F" w:rsidRPr="00B8361F" w:rsidRDefault="00B8361F" w:rsidP="00B8361F">
            <w:pPr>
              <w:widowControl w:val="0"/>
              <w:spacing w:before="0" w:after="0" w:line="276" w:lineRule="auto"/>
              <w:ind w:right="426" w:firstLine="0"/>
              <w:rPr>
                <w:rFonts w:asciiTheme="minorHAnsi" w:eastAsia="Times New Roman" w:hAnsiTheme="minorHAnsi" w:cstheme="minorHAnsi"/>
                <w:noProof/>
                <w:color w:val="000000" w:themeColor="text1"/>
                <w:sz w:val="24"/>
                <w:szCs w:val="24"/>
                <w:lang w:eastAsia="tr-TR"/>
              </w:rPr>
            </w:pPr>
          </w:p>
          <w:p w:rsidR="00B8361F" w:rsidRPr="00B8361F" w:rsidRDefault="00B8361F" w:rsidP="00B8361F">
            <w:pPr>
              <w:widowControl w:val="0"/>
              <w:spacing w:before="0" w:after="0" w:line="276" w:lineRule="auto"/>
              <w:ind w:right="426" w:firstLine="0"/>
              <w:rPr>
                <w:rFonts w:asciiTheme="minorHAnsi" w:eastAsia="Times New Roman" w:hAnsiTheme="minorHAnsi" w:cstheme="minorHAnsi"/>
                <w:noProof/>
                <w:color w:val="000000" w:themeColor="text1"/>
                <w:sz w:val="24"/>
                <w:szCs w:val="24"/>
                <w:lang w:eastAsia="tr-TR"/>
              </w:rPr>
            </w:pPr>
            <w:r w:rsidRPr="00B8361F">
              <w:rPr>
                <w:rFonts w:asciiTheme="minorHAnsi" w:eastAsia="Times New Roman" w:hAnsiTheme="minorHAnsi" w:cstheme="minorHAnsi"/>
                <w:noProof/>
                <w:color w:val="000000" w:themeColor="text1"/>
                <w:sz w:val="24"/>
                <w:szCs w:val="24"/>
                <w:lang w:eastAsia="tr-TR"/>
              </w:rPr>
              <w:t>Eğitim öğretim ile ilgili istatistiki göstergeler (her yarıyıl açılan dersler, öğrenci sayıları, tez aşamasındaki öğrencilerin başarı durumları, geri bildirimler, ders çeşitliliği, laboratuvar uygulamaları, ilişik kesme sayıları/nedenleri, mezun sayıları vb.) periyodik ve sistematik şekilde izlenmekte, değerlendirilmekte, ve gerekli iyileştirmeler yapılmaktadır.</w:t>
            </w:r>
          </w:p>
          <w:p w:rsidR="00B8361F" w:rsidRPr="00B8361F" w:rsidRDefault="00B8361F" w:rsidP="00B8361F">
            <w:pPr>
              <w:widowControl w:val="0"/>
              <w:spacing w:before="0" w:after="0" w:line="276" w:lineRule="auto"/>
              <w:ind w:right="426" w:firstLine="0"/>
              <w:rPr>
                <w:rFonts w:asciiTheme="minorHAnsi" w:eastAsia="Times New Roman" w:hAnsiTheme="minorHAnsi" w:cstheme="minorHAnsi"/>
                <w:noProof/>
                <w:color w:val="000000" w:themeColor="text1"/>
                <w:sz w:val="24"/>
                <w:szCs w:val="24"/>
                <w:lang w:eastAsia="tr-TR"/>
              </w:rPr>
            </w:pPr>
          </w:p>
          <w:p w:rsidR="00B8361F" w:rsidRPr="00B8361F" w:rsidRDefault="00B8361F" w:rsidP="00B8361F">
            <w:pPr>
              <w:widowControl w:val="0"/>
              <w:spacing w:before="0" w:after="0" w:line="276" w:lineRule="auto"/>
              <w:ind w:right="426" w:firstLine="0"/>
              <w:rPr>
                <w:rFonts w:asciiTheme="minorHAnsi" w:eastAsia="Times New Roman" w:hAnsiTheme="minorHAnsi" w:cstheme="minorHAnsi"/>
                <w:noProof/>
                <w:color w:val="000000" w:themeColor="text1"/>
                <w:sz w:val="20"/>
                <w:szCs w:val="20"/>
                <w:lang w:eastAsia="tr-TR"/>
              </w:rPr>
            </w:pPr>
            <w:r w:rsidRPr="00B8361F">
              <w:rPr>
                <w:rFonts w:asciiTheme="minorHAnsi" w:eastAsia="Times New Roman" w:hAnsiTheme="minorHAnsi" w:cstheme="minorHAnsi"/>
                <w:noProof/>
                <w:color w:val="000000" w:themeColor="text1"/>
                <w:sz w:val="24"/>
                <w:szCs w:val="24"/>
                <w:lang w:eastAsia="tr-TR"/>
              </w:rPr>
              <w:t>Program izlemenin bir yolu olarak dış değerlendirme/öz değerlendirme süreçlerinden yararlanılmaktadır.</w:t>
            </w:r>
            <w:r w:rsidRPr="00B8361F">
              <w:rPr>
                <w:rFonts w:asciiTheme="minorHAnsi" w:eastAsia="Times New Roman" w:hAnsiTheme="minorHAnsi" w:cstheme="minorHAnsi"/>
                <w:noProof/>
                <w:color w:val="000000" w:themeColor="text1"/>
                <w:sz w:val="20"/>
                <w:szCs w:val="20"/>
                <w:lang w:eastAsia="tr-TR"/>
              </w:rPr>
              <w:t xml:space="preserve"> </w:t>
            </w:r>
          </w:p>
          <w:p w:rsidR="00B8361F" w:rsidRPr="00B8361F" w:rsidRDefault="00B8361F" w:rsidP="00B8361F">
            <w:pPr>
              <w:widowControl w:val="0"/>
              <w:spacing w:before="0" w:after="0" w:line="276" w:lineRule="auto"/>
              <w:ind w:right="426" w:firstLine="0"/>
              <w:rPr>
                <w:rFonts w:asciiTheme="minorHAnsi" w:eastAsia="Times New Roman" w:hAnsiTheme="minorHAnsi" w:cstheme="minorHAnsi"/>
                <w:noProof/>
                <w:color w:val="000000" w:themeColor="text1"/>
                <w:sz w:val="20"/>
                <w:szCs w:val="20"/>
                <w:lang w:eastAsia="tr-TR"/>
              </w:rPr>
            </w:pPr>
          </w:p>
        </w:tc>
        <w:tc>
          <w:tcPr>
            <w:tcW w:w="1056" w:type="dxa"/>
            <w:shd w:val="clear" w:color="auto" w:fill="E6F2FA"/>
          </w:tcPr>
          <w:p w:rsidR="00B8361F" w:rsidRPr="00B8361F" w:rsidRDefault="00B8361F" w:rsidP="00B8361F">
            <w:pPr>
              <w:widowControl w:val="0"/>
              <w:spacing w:before="0" w:after="0" w:line="276" w:lineRule="auto"/>
              <w:ind w:firstLine="0"/>
              <w:jc w:val="left"/>
              <w:rPr>
                <w:rFonts w:asciiTheme="minorHAnsi" w:hAnsiTheme="minorHAnsi" w:cstheme="minorHAnsi"/>
                <w:noProof/>
                <w:sz w:val="20"/>
              </w:rPr>
            </w:pPr>
            <w:r w:rsidRPr="00B8361F">
              <w:rPr>
                <w:rFonts w:asciiTheme="minorHAnsi" w:hAnsiTheme="minorHAnsi" w:cstheme="minorHAnsi"/>
                <w:noProof/>
                <w:sz w:val="20"/>
                <w:szCs w:val="20"/>
              </w:rPr>
              <w:t>Enstitüde programların  izlenmesine ve güncellenmesine ilişkin mekanizma bulunmamaktadır.</w:t>
            </w:r>
          </w:p>
        </w:tc>
        <w:tc>
          <w:tcPr>
            <w:tcW w:w="1808" w:type="dxa"/>
            <w:shd w:val="clear" w:color="auto" w:fill="D2E8F6"/>
          </w:tcPr>
          <w:p w:rsidR="00B8361F" w:rsidRPr="00B8361F" w:rsidRDefault="00B8361F" w:rsidP="00B8361F">
            <w:pPr>
              <w:widowControl w:val="0"/>
              <w:spacing w:before="0" w:after="0" w:line="276" w:lineRule="auto"/>
              <w:ind w:firstLine="0"/>
              <w:jc w:val="left"/>
              <w:rPr>
                <w:rFonts w:asciiTheme="minorHAnsi" w:hAnsiTheme="minorHAnsi" w:cstheme="minorHAnsi"/>
                <w:noProof/>
                <w:sz w:val="20"/>
              </w:rPr>
            </w:pPr>
            <w:r w:rsidRPr="00B8361F">
              <w:rPr>
                <w:rFonts w:asciiTheme="minorHAnsi" w:hAnsiTheme="minorHAnsi" w:cstheme="minorHAnsi"/>
                <w:bCs/>
                <w:iCs/>
                <w:noProof/>
                <w:color w:val="000000" w:themeColor="text1"/>
                <w:sz w:val="20"/>
                <w:szCs w:val="20"/>
              </w:rPr>
              <w:t>Program izlenmesine ve güncellenmesine ilişkin periyot, ilke, kural ve göstergeler oluşturulmuştur.</w:t>
            </w:r>
          </w:p>
        </w:tc>
        <w:tc>
          <w:tcPr>
            <w:tcW w:w="2152" w:type="dxa"/>
            <w:shd w:val="clear" w:color="auto" w:fill="B9DCF1"/>
          </w:tcPr>
          <w:p w:rsidR="00B8361F" w:rsidRPr="00B8361F" w:rsidRDefault="00B8361F" w:rsidP="00B8361F">
            <w:pPr>
              <w:widowControl w:val="0"/>
              <w:spacing w:before="0" w:after="0" w:line="276" w:lineRule="auto"/>
              <w:ind w:firstLine="0"/>
              <w:jc w:val="left"/>
              <w:rPr>
                <w:rFonts w:asciiTheme="minorHAnsi" w:hAnsiTheme="minorHAnsi" w:cstheme="minorHAnsi"/>
                <w:noProof/>
                <w:sz w:val="20"/>
              </w:rPr>
            </w:pPr>
            <w:r w:rsidRPr="00B8361F">
              <w:rPr>
                <w:rFonts w:asciiTheme="minorHAnsi" w:hAnsiTheme="minorHAnsi" w:cstheme="minorHAnsi"/>
                <w:noProof/>
                <w:sz w:val="20"/>
                <w:szCs w:val="20"/>
              </w:rPr>
              <w:t xml:space="preserve">Programların genelinde programların izlenmesine ve güncellenmesine ilişkin mekanizmalar işletilmektedir. </w:t>
            </w:r>
          </w:p>
        </w:tc>
        <w:tc>
          <w:tcPr>
            <w:tcW w:w="1974" w:type="dxa"/>
            <w:shd w:val="clear" w:color="auto" w:fill="8CC7EC"/>
          </w:tcPr>
          <w:p w:rsidR="00B8361F" w:rsidRPr="00B8361F" w:rsidRDefault="00B8361F" w:rsidP="00B8361F">
            <w:pPr>
              <w:widowControl w:val="0"/>
              <w:spacing w:before="0" w:after="0" w:line="276" w:lineRule="auto"/>
              <w:ind w:firstLine="0"/>
              <w:jc w:val="left"/>
              <w:rPr>
                <w:rFonts w:asciiTheme="minorHAnsi" w:hAnsiTheme="minorHAnsi" w:cstheme="minorHAnsi"/>
                <w:bCs/>
                <w:noProof/>
                <w:sz w:val="20"/>
                <w:szCs w:val="20"/>
              </w:rPr>
            </w:pPr>
            <w:r w:rsidRPr="00B8361F">
              <w:rPr>
                <w:rFonts w:asciiTheme="minorHAnsi" w:hAnsiTheme="minorHAnsi" w:cstheme="minorHAnsi"/>
                <w:bCs/>
                <w:noProof/>
                <w:sz w:val="20"/>
                <w:szCs w:val="20"/>
              </w:rPr>
              <w:t xml:space="preserve">Programlar izlenmekte ve ilgili iç ve dış paydaşların görüşleri de alınarak güncellenmektedir. </w:t>
            </w:r>
          </w:p>
          <w:p w:rsidR="00B8361F" w:rsidRPr="00B8361F" w:rsidRDefault="00B8361F" w:rsidP="00B8361F">
            <w:pPr>
              <w:widowControl w:val="0"/>
              <w:spacing w:before="0" w:after="0" w:line="276" w:lineRule="auto"/>
              <w:ind w:firstLine="0"/>
              <w:jc w:val="left"/>
              <w:rPr>
                <w:rFonts w:asciiTheme="minorHAnsi" w:hAnsiTheme="minorHAnsi" w:cstheme="minorHAnsi"/>
                <w:noProof/>
                <w:sz w:val="20"/>
              </w:rPr>
            </w:pPr>
          </w:p>
        </w:tc>
        <w:tc>
          <w:tcPr>
            <w:tcW w:w="1941" w:type="dxa"/>
            <w:shd w:val="clear" w:color="auto" w:fill="5DB1E5"/>
          </w:tcPr>
          <w:p w:rsidR="00B8361F" w:rsidRPr="00B8361F" w:rsidRDefault="00B8361F" w:rsidP="00B8361F">
            <w:pPr>
              <w:widowControl w:val="0"/>
              <w:spacing w:before="0" w:after="0" w:line="276" w:lineRule="auto"/>
              <w:ind w:firstLine="0"/>
              <w:jc w:val="left"/>
              <w:rPr>
                <w:rFonts w:asciiTheme="minorHAnsi" w:hAnsiTheme="minorHAnsi" w:cstheme="minorHAnsi"/>
                <w:noProof/>
                <w:sz w:val="20"/>
              </w:rPr>
            </w:pPr>
            <w:r w:rsidRPr="00B8361F">
              <w:rPr>
                <w:rFonts w:asciiTheme="minorHAnsi" w:hAnsiTheme="minorHAnsi" w:cstheme="minorHAnsi"/>
                <w:noProof/>
                <w:sz w:val="20"/>
                <w:szCs w:val="20"/>
              </w:rPr>
              <w:t>İçselleştirilmiş, sistematik, sürdürülebilir ve örnek gösterilebilir uygulamalar bulunmaktadır.</w:t>
            </w:r>
          </w:p>
        </w:tc>
      </w:tr>
      <w:tr w:rsidR="00B8361F" w:rsidRPr="00B8361F" w:rsidTr="00B8361F">
        <w:trPr>
          <w:trHeight w:val="4175"/>
        </w:trPr>
        <w:tc>
          <w:tcPr>
            <w:tcW w:w="7083"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p>
        </w:tc>
        <w:tc>
          <w:tcPr>
            <w:tcW w:w="8931" w:type="dxa"/>
            <w:gridSpan w:val="5"/>
            <w:shd w:val="clear" w:color="auto" w:fill="BADEF4"/>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sz w:val="20"/>
                <w:szCs w:val="20"/>
              </w:rPr>
            </w:pPr>
          </w:p>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177" w:name="_Toc207362048"/>
            <w:r w:rsidRPr="00B8361F">
              <w:rPr>
                <w:rFonts w:asciiTheme="minorHAnsi" w:eastAsia="Times New Roman" w:hAnsiTheme="minorHAnsi" w:cstheme="minorHAnsi"/>
                <w:b/>
                <w:bCs/>
                <w:i/>
                <w:iCs/>
                <w:noProof/>
                <w:color w:val="000000" w:themeColor="text1"/>
                <w:sz w:val="20"/>
                <w:szCs w:val="20"/>
              </w:rPr>
              <w:t>Örnek Kanıtlar</w:t>
            </w:r>
            <w:bookmarkEnd w:id="177"/>
          </w:p>
          <w:p w:rsidR="00B8361F" w:rsidRPr="00B8361F" w:rsidRDefault="00B8361F" w:rsidP="00B913D2">
            <w:pPr>
              <w:widowControl w:val="0"/>
              <w:numPr>
                <w:ilvl w:val="0"/>
                <w:numId w:val="21"/>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78" w:name="_Toc207362049"/>
            <w:r w:rsidRPr="00B8361F">
              <w:rPr>
                <w:rFonts w:asciiTheme="minorHAnsi" w:eastAsia="Times New Roman" w:hAnsiTheme="minorHAnsi" w:cstheme="minorHAnsi"/>
                <w:i/>
                <w:iCs/>
                <w:noProof/>
                <w:color w:val="000000" w:themeColor="text1"/>
                <w:sz w:val="20"/>
                <w:szCs w:val="20"/>
              </w:rPr>
              <w:t>Programların izlenmesi ve güncellenmesine ilişkin periyot (yıllık ve program süresinin sonunda) ilke, kural, gösterge, plan ve uygulamalar</w:t>
            </w:r>
            <w:bookmarkEnd w:id="178"/>
          </w:p>
          <w:p w:rsidR="00B8361F" w:rsidRPr="00B8361F" w:rsidRDefault="00B8361F" w:rsidP="00B913D2">
            <w:pPr>
              <w:widowControl w:val="0"/>
              <w:numPr>
                <w:ilvl w:val="0"/>
                <w:numId w:val="21"/>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79" w:name="_Toc207362050"/>
            <w:r w:rsidRPr="00B8361F">
              <w:rPr>
                <w:rFonts w:asciiTheme="minorHAnsi" w:eastAsia="Times New Roman" w:hAnsiTheme="minorHAnsi" w:cstheme="minorHAnsi"/>
                <w:i/>
                <w:iCs/>
                <w:noProof/>
                <w:color w:val="000000" w:themeColor="text1"/>
                <w:sz w:val="20"/>
                <w:szCs w:val="20"/>
              </w:rPr>
              <w:t>Enstitünün hedefleri doğrultusunda programlarının kurumun misyonu ve stratejik amaçlarına katkısını gösteren kanıtlar (program çıktılarına ulaşma düzeyinin senato gündeminde değerlendirilmesi vb.)</w:t>
            </w:r>
            <w:bookmarkEnd w:id="179"/>
          </w:p>
          <w:p w:rsidR="00B8361F" w:rsidRPr="00B8361F" w:rsidRDefault="00B8361F" w:rsidP="00B913D2">
            <w:pPr>
              <w:widowControl w:val="0"/>
              <w:numPr>
                <w:ilvl w:val="0"/>
                <w:numId w:val="21"/>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80" w:name="_Toc207362051"/>
            <w:r w:rsidRPr="00B8361F">
              <w:rPr>
                <w:rFonts w:asciiTheme="minorHAnsi" w:eastAsia="Times New Roman" w:hAnsiTheme="minorHAnsi" w:cstheme="minorHAnsi"/>
                <w:i/>
                <w:iCs/>
                <w:noProof/>
                <w:color w:val="000000" w:themeColor="text1"/>
                <w:sz w:val="20"/>
                <w:szCs w:val="20"/>
              </w:rPr>
              <w:t>Paydaş katılımına ilişkin kanıtlar</w:t>
            </w:r>
            <w:bookmarkEnd w:id="180"/>
          </w:p>
          <w:p w:rsidR="00B8361F" w:rsidRPr="00B8361F" w:rsidRDefault="00B8361F" w:rsidP="00B913D2">
            <w:pPr>
              <w:widowControl w:val="0"/>
              <w:numPr>
                <w:ilvl w:val="0"/>
                <w:numId w:val="21"/>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81" w:name="_Toc207362052"/>
            <w:r w:rsidRPr="00B8361F">
              <w:rPr>
                <w:rFonts w:asciiTheme="minorHAnsi" w:eastAsia="Times New Roman" w:hAnsiTheme="minorHAnsi" w:cstheme="minorHAnsi"/>
                <w:i/>
                <w:iCs/>
                <w:noProof/>
                <w:color w:val="000000" w:themeColor="text1"/>
                <w:sz w:val="20"/>
                <w:szCs w:val="20"/>
              </w:rPr>
              <w:t>Programların yıllık öz değerlendirme raporları (Program çıktıları açısından değerlendirme)</w:t>
            </w:r>
            <w:bookmarkEnd w:id="181"/>
          </w:p>
          <w:p w:rsidR="00B8361F" w:rsidRPr="00B8361F" w:rsidRDefault="00B8361F" w:rsidP="00B913D2">
            <w:pPr>
              <w:widowControl w:val="0"/>
              <w:numPr>
                <w:ilvl w:val="0"/>
                <w:numId w:val="21"/>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82" w:name="_Toc207362053"/>
            <w:r w:rsidRPr="00B8361F">
              <w:rPr>
                <w:rFonts w:asciiTheme="minorHAnsi" w:eastAsia="Times New Roman" w:hAnsiTheme="minorHAnsi" w:cstheme="minorHAnsi"/>
                <w:i/>
                <w:iCs/>
                <w:noProof/>
                <w:color w:val="000000" w:themeColor="text1"/>
                <w:sz w:val="20"/>
                <w:szCs w:val="20"/>
              </w:rPr>
              <w:t>Program çıktılarına ulaşılıp ulaşılmadığını izleyen sistemler (Bilgi Yönetim Sistemi)</w:t>
            </w:r>
            <w:bookmarkEnd w:id="182"/>
          </w:p>
          <w:p w:rsidR="00B8361F" w:rsidRPr="00B8361F" w:rsidRDefault="00B8361F" w:rsidP="00B913D2">
            <w:pPr>
              <w:widowControl w:val="0"/>
              <w:numPr>
                <w:ilvl w:val="0"/>
                <w:numId w:val="21"/>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83" w:name="_Toc207362054"/>
            <w:r w:rsidRPr="00B8361F">
              <w:rPr>
                <w:rFonts w:asciiTheme="minorHAnsi" w:eastAsia="Times New Roman" w:hAnsiTheme="minorHAnsi" w:cstheme="minorHAnsi"/>
                <w:i/>
                <w:iCs/>
                <w:noProof/>
                <w:color w:val="000000" w:themeColor="text1"/>
                <w:sz w:val="20"/>
                <w:szCs w:val="20"/>
              </w:rPr>
              <w:t>Programların yıllık ve program süresi temelli izlemelerden hareketle yapılan iyileştirmeler</w:t>
            </w:r>
            <w:bookmarkEnd w:id="183"/>
          </w:p>
          <w:p w:rsidR="00B8361F" w:rsidRPr="00B8361F" w:rsidRDefault="00B8361F" w:rsidP="00B913D2">
            <w:pPr>
              <w:widowControl w:val="0"/>
              <w:numPr>
                <w:ilvl w:val="0"/>
                <w:numId w:val="21"/>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84" w:name="_Toc207362055"/>
            <w:r w:rsidRPr="00B8361F">
              <w:rPr>
                <w:rFonts w:asciiTheme="minorHAnsi" w:eastAsia="Times New Roman" w:hAnsiTheme="minorHAnsi" w:cstheme="minorHAnsi"/>
                <w:i/>
                <w:iCs/>
                <w:noProof/>
                <w:color w:val="000000" w:themeColor="text1"/>
                <w:sz w:val="20"/>
                <w:szCs w:val="20"/>
              </w:rPr>
              <w:t>Programın amaçlarına ulaşıp ulaşmadığına ilişkin geri bildirimler</w:t>
            </w:r>
            <w:bookmarkEnd w:id="184"/>
          </w:p>
          <w:p w:rsidR="00B8361F" w:rsidRPr="00B8361F" w:rsidRDefault="00B8361F" w:rsidP="00B913D2">
            <w:pPr>
              <w:widowControl w:val="0"/>
              <w:numPr>
                <w:ilvl w:val="0"/>
                <w:numId w:val="21"/>
              </w:numPr>
              <w:spacing w:before="0" w:after="0" w:line="240" w:lineRule="auto"/>
              <w:jc w:val="left"/>
              <w:outlineLvl w:val="3"/>
              <w:rPr>
                <w:rFonts w:asciiTheme="minorHAnsi" w:eastAsia="Times New Roman" w:hAnsiTheme="minorHAnsi" w:cstheme="minorHAnsi"/>
                <w:i/>
                <w:iCs/>
                <w:noProof/>
                <w:color w:val="000000" w:themeColor="text1"/>
                <w:sz w:val="20"/>
                <w:szCs w:val="20"/>
              </w:rPr>
            </w:pPr>
            <w:bookmarkStart w:id="185" w:name="_Toc207362056"/>
            <w:r w:rsidRPr="00B8361F">
              <w:rPr>
                <w:rFonts w:asciiTheme="minorHAnsi" w:eastAsia="Times New Roman" w:hAnsiTheme="minorHAnsi" w:cstheme="minorHAnsi"/>
                <w:i/>
                <w:iCs/>
                <w:noProof/>
                <w:color w:val="000000" w:themeColor="text1"/>
                <w:sz w:val="20"/>
                <w:szCs w:val="20"/>
              </w:rPr>
              <w:t xml:space="preserve">Standart uygulamalar ve mevzuatın yanı sıra; </w:t>
            </w:r>
            <w:r w:rsidRPr="00B8361F">
              <w:rPr>
                <w:rFonts w:asciiTheme="minorHAnsi" w:eastAsia="Times New Roman" w:hAnsiTheme="minorHAnsi" w:cstheme="minorHAnsi"/>
                <w:bCs/>
                <w:i/>
                <w:noProof/>
                <w:color w:val="000000" w:themeColor="text1"/>
                <w:sz w:val="20"/>
                <w:szCs w:val="20"/>
              </w:rPr>
              <w:t xml:space="preserve"> enstitünün </w:t>
            </w:r>
            <w:r w:rsidRPr="00B8361F">
              <w:rPr>
                <w:rFonts w:asciiTheme="minorHAnsi" w:eastAsia="Times New Roman" w:hAnsiTheme="minorHAnsi" w:cstheme="minorHAnsi"/>
                <w:i/>
                <w:iCs/>
                <w:noProof/>
                <w:color w:val="000000" w:themeColor="text1"/>
                <w:sz w:val="20"/>
                <w:szCs w:val="20"/>
              </w:rPr>
              <w:t>ihtiyaçları doğrultusunda geliştirdiği özgün yaklaşım ve uygulamalarına ilişkin kanıtlar</w:t>
            </w:r>
            <w:bookmarkEnd w:id="185"/>
          </w:p>
          <w:p w:rsidR="00B8361F" w:rsidRPr="00B8361F" w:rsidRDefault="00B8361F" w:rsidP="00B8361F">
            <w:pPr>
              <w:widowControl w:val="0"/>
              <w:spacing w:before="0" w:after="0" w:line="240" w:lineRule="auto"/>
              <w:ind w:left="118" w:firstLine="0"/>
              <w:outlineLvl w:val="3"/>
              <w:rPr>
                <w:rFonts w:asciiTheme="minorHAnsi" w:eastAsia="Times New Roman" w:hAnsiTheme="minorHAnsi" w:cstheme="minorHAnsi"/>
                <w:i/>
                <w:iCs/>
                <w:noProof/>
                <w:color w:val="FF0000"/>
                <w:szCs w:val="20"/>
              </w:rPr>
            </w:pPr>
          </w:p>
          <w:p w:rsidR="00B8361F" w:rsidRPr="00B8361F" w:rsidRDefault="00B8361F" w:rsidP="00B8361F">
            <w:pPr>
              <w:widowControl w:val="0"/>
              <w:spacing w:before="0" w:after="0" w:line="240" w:lineRule="auto"/>
              <w:ind w:left="118" w:firstLine="0"/>
              <w:outlineLvl w:val="3"/>
              <w:rPr>
                <w:rFonts w:asciiTheme="minorHAnsi" w:eastAsia="Times New Roman" w:hAnsiTheme="minorHAnsi" w:cstheme="minorHAnsi"/>
                <w:i/>
                <w:iCs/>
                <w:noProof/>
                <w:color w:val="000000" w:themeColor="text1"/>
                <w:szCs w:val="20"/>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br w:type="page"/>
      </w:r>
    </w:p>
    <w:tbl>
      <w:tblPr>
        <w:tblStyle w:val="TabloKlavuzu"/>
        <w:tblpPr w:leftFromText="141" w:rightFromText="141" w:vertAnchor="page" w:horzAnchor="margin" w:tblpXSpec="center" w:tblpY="269"/>
        <w:tblW w:w="16014" w:type="dxa"/>
        <w:tblLook w:val="04A0" w:firstRow="1" w:lastRow="0" w:firstColumn="1" w:lastColumn="0" w:noHBand="0" w:noVBand="1"/>
      </w:tblPr>
      <w:tblGrid>
        <w:gridCol w:w="6399"/>
        <w:gridCol w:w="1869"/>
        <w:gridCol w:w="1805"/>
        <w:gridCol w:w="2099"/>
        <w:gridCol w:w="1953"/>
        <w:gridCol w:w="1889"/>
      </w:tblGrid>
      <w:tr w:rsidR="00B8361F" w:rsidRPr="00B8361F" w:rsidTr="00B8361F">
        <w:trPr>
          <w:trHeight w:val="284"/>
        </w:trPr>
        <w:tc>
          <w:tcPr>
            <w:tcW w:w="16014" w:type="dxa"/>
            <w:gridSpan w:val="6"/>
            <w:shd w:val="clear" w:color="auto" w:fill="BADEF4"/>
          </w:tcPr>
          <w:p w:rsidR="00B8361F" w:rsidRPr="00B8361F" w:rsidRDefault="00B8361F" w:rsidP="00B8361F">
            <w:pPr>
              <w:widowControl w:val="0"/>
              <w:spacing w:before="0" w:after="0" w:line="276" w:lineRule="auto"/>
              <w:ind w:firstLine="0"/>
              <w:jc w:val="right"/>
              <w:rPr>
                <w:rFonts w:asciiTheme="minorHAnsi" w:hAnsiTheme="minorHAnsi" w:cstheme="minorHAnsi"/>
                <w:b/>
                <w:bCs/>
                <w:noProof/>
                <w:color w:val="000000" w:themeColor="text1"/>
                <w:sz w:val="28"/>
                <w:szCs w:val="28"/>
              </w:rPr>
            </w:pP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color w:val="000000" w:themeColor="text1"/>
              </w:rPr>
            </w:pPr>
            <w:r w:rsidRPr="00B8361F">
              <w:rPr>
                <w:rFonts w:asciiTheme="minorHAnsi" w:hAnsiTheme="minorHAnsi" w:cstheme="minorHAnsi"/>
                <w:b/>
                <w:bCs/>
                <w:noProof/>
                <w:color w:val="000000" w:themeColor="text1"/>
                <w:sz w:val="28"/>
                <w:szCs w:val="28"/>
              </w:rPr>
              <w:t>EĞİTİM ve ÖĞRETİM</w:t>
            </w:r>
          </w:p>
        </w:tc>
      </w:tr>
      <w:tr w:rsidR="00B8361F" w:rsidRPr="00B8361F" w:rsidTr="00B8361F">
        <w:trPr>
          <w:trHeight w:val="284"/>
        </w:trPr>
        <w:tc>
          <w:tcPr>
            <w:tcW w:w="16014" w:type="dxa"/>
            <w:gridSpan w:val="6"/>
            <w:shd w:val="clear" w:color="auto" w:fill="BADEF4"/>
            <w:vAlign w:val="bottom"/>
          </w:tcPr>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0"/>
                <w:szCs w:val="20"/>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sz w:val="28"/>
                <w:szCs w:val="28"/>
              </w:rPr>
              <w:t>B.1.  Program Tasarımı, Değerlendirmesi ve Güncellenmesi</w:t>
            </w:r>
          </w:p>
        </w:tc>
      </w:tr>
      <w:tr w:rsidR="00B8361F" w:rsidRPr="00B8361F" w:rsidTr="00B8361F">
        <w:trPr>
          <w:trHeight w:val="145"/>
        </w:trPr>
        <w:tc>
          <w:tcPr>
            <w:tcW w:w="7083" w:type="dxa"/>
            <w:shd w:val="clear" w:color="auto" w:fill="BADEF4"/>
            <w:vAlign w:val="bottom"/>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color w:val="000000" w:themeColor="text1"/>
              </w:rPr>
            </w:pPr>
          </w:p>
        </w:tc>
        <w:tc>
          <w:tcPr>
            <w:tcW w:w="1056"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1</w:t>
            </w:r>
          </w:p>
        </w:tc>
        <w:tc>
          <w:tcPr>
            <w:tcW w:w="1808"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2</w:t>
            </w:r>
          </w:p>
        </w:tc>
        <w:tc>
          <w:tcPr>
            <w:tcW w:w="2152"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3</w:t>
            </w:r>
          </w:p>
        </w:tc>
        <w:tc>
          <w:tcPr>
            <w:tcW w:w="197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4</w:t>
            </w:r>
          </w:p>
        </w:tc>
        <w:tc>
          <w:tcPr>
            <w:tcW w:w="1941"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5</w:t>
            </w:r>
          </w:p>
        </w:tc>
      </w:tr>
      <w:tr w:rsidR="00B8361F" w:rsidRPr="00B8361F" w:rsidTr="00B8361F">
        <w:trPr>
          <w:trHeight w:val="1283"/>
        </w:trPr>
        <w:tc>
          <w:tcPr>
            <w:tcW w:w="7083" w:type="dxa"/>
            <w:vMerge w:val="restart"/>
            <w:shd w:val="clear" w:color="auto" w:fill="FFFFFF"/>
          </w:tcPr>
          <w:p w:rsidR="00B8361F" w:rsidRPr="00B8361F" w:rsidRDefault="00B8361F" w:rsidP="00B8361F">
            <w:pPr>
              <w:widowControl w:val="0"/>
              <w:spacing w:before="0" w:after="0" w:line="276" w:lineRule="auto"/>
              <w:ind w:right="426" w:firstLine="0"/>
              <w:rPr>
                <w:rFonts w:asciiTheme="minorHAnsi" w:hAnsiTheme="minorHAnsi" w:cstheme="minorHAnsi"/>
                <w:b/>
                <w:bCs/>
                <w:noProof/>
                <w:color w:val="000000" w:themeColor="text1"/>
                <w:sz w:val="24"/>
                <w:szCs w:val="20"/>
                <w:u w:val="single"/>
              </w:rPr>
            </w:pPr>
          </w:p>
          <w:p w:rsidR="00B8361F" w:rsidRPr="00B8361F" w:rsidRDefault="00B8361F" w:rsidP="00B8361F">
            <w:pPr>
              <w:widowControl w:val="0"/>
              <w:spacing w:before="0" w:after="0" w:line="276" w:lineRule="auto"/>
              <w:ind w:right="426" w:firstLine="0"/>
              <w:rPr>
                <w:rFonts w:asciiTheme="minorHAnsi" w:hAnsiTheme="minorHAnsi" w:cstheme="minorHAnsi"/>
                <w:b/>
                <w:bCs/>
                <w:noProof/>
                <w:color w:val="000000" w:themeColor="text1"/>
                <w:sz w:val="24"/>
                <w:szCs w:val="24"/>
                <w:u w:val="single"/>
              </w:rPr>
            </w:pPr>
            <w:r w:rsidRPr="00B8361F">
              <w:rPr>
                <w:rFonts w:asciiTheme="minorHAnsi" w:hAnsiTheme="minorHAnsi" w:cstheme="minorHAnsi"/>
                <w:b/>
                <w:bCs/>
                <w:noProof/>
                <w:color w:val="000000" w:themeColor="text1"/>
                <w:sz w:val="24"/>
                <w:szCs w:val="24"/>
                <w:u w:val="single"/>
              </w:rPr>
              <w:t>B.1.6. Programların Uluslararasılaşma Düzeyi ve Küresel Uyum</w:t>
            </w:r>
          </w:p>
          <w:p w:rsidR="00B8361F" w:rsidRPr="00B8361F" w:rsidRDefault="00B8361F" w:rsidP="00B8361F">
            <w:pPr>
              <w:widowControl w:val="0"/>
              <w:spacing w:before="0" w:after="0" w:line="276" w:lineRule="auto"/>
              <w:ind w:right="426" w:firstLine="0"/>
              <w:rPr>
                <w:rFonts w:asciiTheme="minorHAnsi" w:hAnsiTheme="minorHAnsi" w:cstheme="minorHAnsi"/>
                <w:bCs/>
                <w:noProof/>
                <w:color w:val="000000" w:themeColor="text1"/>
                <w:sz w:val="20"/>
                <w:szCs w:val="20"/>
                <w:u w:val="single"/>
              </w:rPr>
            </w:pPr>
          </w:p>
          <w:p w:rsidR="00B8361F" w:rsidRPr="00B8361F" w:rsidRDefault="00B8361F" w:rsidP="00B8361F">
            <w:pPr>
              <w:spacing w:before="100" w:beforeAutospacing="1" w:after="100" w:afterAutospacing="1" w:line="240" w:lineRule="auto"/>
              <w:ind w:firstLine="0"/>
              <w:rPr>
                <w:rFonts w:asciiTheme="minorHAnsi" w:eastAsia="Times New Roman" w:hAnsiTheme="minorHAnsi" w:cstheme="minorHAnsi"/>
                <w:noProof/>
                <w:color w:val="000000" w:themeColor="text1"/>
                <w:sz w:val="24"/>
                <w:szCs w:val="24"/>
                <w:lang w:eastAsia="tr-TR"/>
              </w:rPr>
            </w:pPr>
            <w:r w:rsidRPr="00B8361F">
              <w:rPr>
                <w:rFonts w:asciiTheme="minorHAnsi" w:eastAsia="Times New Roman" w:hAnsiTheme="minorHAnsi" w:cstheme="minorHAnsi"/>
                <w:noProof/>
                <w:color w:val="000000" w:themeColor="text1"/>
                <w:sz w:val="24"/>
                <w:szCs w:val="24"/>
                <w:lang w:eastAsia="tr-TR"/>
              </w:rPr>
              <w:t xml:space="preserve">Programlar, uluslararası standartlar ve mesleki yeterlilikler doğrultusunda küresel düzeyde tasarlanmaktadır. Uluslararası öğrenci hareketliliği, çift diploma programları, yabancı dilde verilen dersler, uluslararası öğretim elemanı katılımı ve paydaş iş birlikleri gibi unsurlar, programların uluslararasılaşma ve küresel uyum gerekliliklerinin karşılamasına katkı sağlamaktadır. Bu süreçler düzenli olarak izlenmekte ve gerekli önlemler alınarak sürekli iyileştirme sağlanmaktadır. </w:t>
            </w:r>
          </w:p>
          <w:p w:rsidR="00B8361F" w:rsidRPr="00B8361F" w:rsidRDefault="00B8361F" w:rsidP="00B8361F">
            <w:pPr>
              <w:spacing w:before="100" w:beforeAutospacing="1" w:after="100" w:afterAutospacing="1" w:line="240" w:lineRule="auto"/>
              <w:ind w:firstLine="0"/>
              <w:rPr>
                <w:rFonts w:ascii="Times New Roman" w:eastAsia="Times New Roman" w:hAnsi="Times New Roman" w:cstheme="minorHAnsi"/>
                <w:noProof/>
                <w:color w:val="000000" w:themeColor="text1"/>
                <w:sz w:val="24"/>
                <w:szCs w:val="24"/>
                <w:lang w:eastAsia="tr-TR"/>
              </w:rPr>
            </w:pPr>
          </w:p>
        </w:tc>
        <w:tc>
          <w:tcPr>
            <w:tcW w:w="1056" w:type="dxa"/>
            <w:shd w:val="clear" w:color="auto" w:fill="E6F2FA"/>
          </w:tcPr>
          <w:p w:rsidR="00B8361F" w:rsidRPr="00B8361F" w:rsidRDefault="00B8361F" w:rsidP="00B8361F">
            <w:pPr>
              <w:widowControl w:val="0"/>
              <w:spacing w:before="0" w:after="0" w:line="240" w:lineRule="auto"/>
              <w:ind w:firstLine="0"/>
              <w:jc w:val="left"/>
              <w:rPr>
                <w:rFonts w:asciiTheme="minorHAnsi" w:hAnsiTheme="minorHAnsi"/>
                <w:noProof/>
                <w:color w:val="000000" w:themeColor="text1"/>
              </w:rPr>
            </w:pPr>
            <w:r w:rsidRPr="00B8361F">
              <w:rPr>
                <w:rFonts w:asciiTheme="minorHAnsi" w:hAnsiTheme="minorHAnsi"/>
                <w:noProof/>
                <w:color w:val="000000" w:themeColor="text1"/>
              </w:rPr>
              <w:t>Uluslararasılaşma ve küresel uyumla ilgili çalışma bulunmamaktadır.</w:t>
            </w:r>
          </w:p>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rPr>
            </w:pPr>
          </w:p>
        </w:tc>
        <w:tc>
          <w:tcPr>
            <w:tcW w:w="1808" w:type="dxa"/>
            <w:shd w:val="clear" w:color="auto" w:fill="D2E8F6"/>
          </w:tcPr>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Uluslararasılaşma süreçleri başlatılmış ve mevzuatı oluşturulmuştur. Küresel uyum çalışmaları için kararlar alınmıştır.</w:t>
            </w:r>
          </w:p>
        </w:tc>
        <w:tc>
          <w:tcPr>
            <w:tcW w:w="2152" w:type="dxa"/>
            <w:shd w:val="clear" w:color="auto" w:fill="B9DCF1"/>
          </w:tcPr>
          <w:p w:rsidR="00B8361F" w:rsidRPr="00B8361F" w:rsidRDefault="00B8361F" w:rsidP="00B8361F">
            <w:pPr>
              <w:widowControl w:val="0"/>
              <w:spacing w:before="0" w:after="0" w:line="240" w:lineRule="auto"/>
              <w:ind w:firstLine="0"/>
              <w:jc w:val="left"/>
              <w:rPr>
                <w:rFonts w:asciiTheme="minorHAnsi" w:hAnsiTheme="minorHAnsi"/>
                <w:noProof/>
                <w:color w:val="000000" w:themeColor="text1"/>
              </w:rPr>
            </w:pPr>
            <w:r w:rsidRPr="00B8361F">
              <w:rPr>
                <w:rFonts w:asciiTheme="minorHAnsi" w:hAnsiTheme="minorHAnsi"/>
                <w:noProof/>
                <w:color w:val="000000" w:themeColor="text1"/>
              </w:rPr>
              <w:t>Uluslararasılaşma ve  küresel uyum çalışmaları  programların  genelinde</w:t>
            </w:r>
          </w:p>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rPr>
            </w:pPr>
            <w:r w:rsidRPr="00B8361F">
              <w:rPr>
                <w:rFonts w:asciiTheme="minorHAnsi" w:hAnsiTheme="minorHAnsi"/>
                <w:noProof/>
                <w:color w:val="000000" w:themeColor="text1"/>
              </w:rPr>
              <w:t>yürütülmektedir.</w:t>
            </w:r>
          </w:p>
        </w:tc>
        <w:tc>
          <w:tcPr>
            <w:tcW w:w="1974" w:type="dxa"/>
            <w:shd w:val="clear" w:color="auto" w:fill="8CC7EC"/>
          </w:tcPr>
          <w:p w:rsidR="00B8361F" w:rsidRPr="00B8361F" w:rsidRDefault="00B8361F" w:rsidP="00B8361F">
            <w:pPr>
              <w:widowControl w:val="0"/>
              <w:spacing w:before="0" w:after="0" w:line="240" w:lineRule="auto"/>
              <w:ind w:firstLine="0"/>
              <w:jc w:val="left"/>
              <w:rPr>
                <w:rFonts w:asciiTheme="minorHAnsi" w:hAnsiTheme="minorHAnsi"/>
                <w:noProof/>
                <w:color w:val="000000" w:themeColor="text1"/>
              </w:rPr>
            </w:pPr>
            <w:r w:rsidRPr="00B8361F">
              <w:rPr>
                <w:rFonts w:asciiTheme="minorHAnsi" w:hAnsiTheme="minorHAnsi"/>
                <w:noProof/>
                <w:color w:val="000000" w:themeColor="text1"/>
              </w:rPr>
              <w:t>Uluslararasılaşma ve  küresel uyum  programların  genelinde</w:t>
            </w:r>
          </w:p>
          <w:p w:rsidR="00B8361F" w:rsidRPr="00B8361F" w:rsidRDefault="00B8361F" w:rsidP="00B8361F">
            <w:pPr>
              <w:widowControl w:val="0"/>
              <w:spacing w:before="0" w:after="0" w:line="240" w:lineRule="auto"/>
              <w:ind w:firstLine="0"/>
              <w:jc w:val="left"/>
              <w:rPr>
                <w:rFonts w:asciiTheme="minorHAnsi" w:hAnsiTheme="minorHAnsi"/>
                <w:noProof/>
                <w:color w:val="000000" w:themeColor="text1"/>
              </w:rPr>
            </w:pPr>
            <w:r w:rsidRPr="00B8361F">
              <w:rPr>
                <w:rFonts w:asciiTheme="minorHAnsi" w:hAnsiTheme="minorHAnsi"/>
                <w:noProof/>
                <w:color w:val="000000" w:themeColor="text1"/>
              </w:rPr>
              <w:t>uygulanmakta, izlenmekte ve iyileştirilmektedir.</w:t>
            </w:r>
          </w:p>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highlight w:val="yellow"/>
              </w:rPr>
            </w:pPr>
          </w:p>
        </w:tc>
        <w:tc>
          <w:tcPr>
            <w:tcW w:w="1941" w:type="dxa"/>
            <w:shd w:val="clear" w:color="auto" w:fill="5DB1E5"/>
          </w:tcPr>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İçselleştirilmiş, sistematik, sürdürülebilir ve örnek gösterilebilir uygulamalar bulunmaktadır.</w:t>
            </w:r>
          </w:p>
        </w:tc>
      </w:tr>
      <w:tr w:rsidR="00B8361F" w:rsidRPr="00B8361F" w:rsidTr="00B8361F">
        <w:trPr>
          <w:trHeight w:val="4175"/>
        </w:trPr>
        <w:tc>
          <w:tcPr>
            <w:tcW w:w="7083"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color w:val="000000" w:themeColor="text1"/>
              </w:rPr>
            </w:pPr>
          </w:p>
        </w:tc>
        <w:tc>
          <w:tcPr>
            <w:tcW w:w="8931" w:type="dxa"/>
            <w:gridSpan w:val="5"/>
            <w:shd w:val="clear" w:color="auto" w:fill="BADEF4"/>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sz w:val="20"/>
                <w:szCs w:val="20"/>
              </w:rPr>
            </w:pPr>
          </w:p>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sz w:val="24"/>
                <w:szCs w:val="20"/>
              </w:rPr>
            </w:pPr>
            <w:bookmarkStart w:id="186" w:name="_Toc207362057"/>
            <w:r w:rsidRPr="00B8361F">
              <w:rPr>
                <w:rFonts w:asciiTheme="minorHAnsi" w:eastAsia="Times New Roman" w:hAnsiTheme="minorHAnsi" w:cstheme="minorHAnsi"/>
                <w:b/>
                <w:bCs/>
                <w:i/>
                <w:iCs/>
                <w:noProof/>
                <w:color w:val="000000" w:themeColor="text1"/>
                <w:sz w:val="24"/>
                <w:szCs w:val="20"/>
              </w:rPr>
              <w:t>Örnek Kanıtlar</w:t>
            </w:r>
            <w:bookmarkEnd w:id="186"/>
          </w:p>
          <w:p w:rsidR="00B8361F" w:rsidRPr="00B8361F" w:rsidRDefault="00B8361F" w:rsidP="00B913D2">
            <w:pPr>
              <w:widowControl w:val="0"/>
              <w:numPr>
                <w:ilvl w:val="0"/>
                <w:numId w:val="49"/>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Çift diploma / ortak lisansüstü program protokolleri</w:t>
            </w:r>
          </w:p>
          <w:p w:rsidR="00B8361F" w:rsidRPr="00B8361F" w:rsidRDefault="00B8361F" w:rsidP="00B913D2">
            <w:pPr>
              <w:widowControl w:val="0"/>
              <w:numPr>
                <w:ilvl w:val="0"/>
                <w:numId w:val="49"/>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Erasmus Mundus ortak program sözleşmeleri</w:t>
            </w:r>
          </w:p>
          <w:p w:rsidR="00B8361F" w:rsidRPr="00B8361F" w:rsidRDefault="00B8361F" w:rsidP="00B913D2">
            <w:pPr>
              <w:widowControl w:val="0"/>
              <w:numPr>
                <w:ilvl w:val="0"/>
                <w:numId w:val="49"/>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Öğrenci listeleri ve uyruk bilgileri</w:t>
            </w:r>
          </w:p>
          <w:p w:rsidR="00B8361F" w:rsidRPr="00B8361F" w:rsidRDefault="00B8361F" w:rsidP="00B913D2">
            <w:pPr>
              <w:widowControl w:val="0"/>
              <w:numPr>
                <w:ilvl w:val="0"/>
                <w:numId w:val="49"/>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Yabancı uyruklu öğrencilere sunulan rehberlik / danışmanlık hizmeti</w:t>
            </w:r>
          </w:p>
          <w:p w:rsidR="00B8361F" w:rsidRPr="00B8361F" w:rsidRDefault="00B8361F" w:rsidP="00B913D2">
            <w:pPr>
              <w:widowControl w:val="0"/>
              <w:numPr>
                <w:ilvl w:val="0"/>
                <w:numId w:val="49"/>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Ders veren uluslararası akademisyen listeleri</w:t>
            </w:r>
          </w:p>
          <w:p w:rsidR="00B8361F" w:rsidRPr="00B8361F" w:rsidRDefault="00B8361F" w:rsidP="00B913D2">
            <w:pPr>
              <w:widowControl w:val="0"/>
              <w:numPr>
                <w:ilvl w:val="0"/>
                <w:numId w:val="49"/>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Program ders planları (İngilizce ya da çift dilde yürütülen dersler)</w:t>
            </w:r>
          </w:p>
          <w:p w:rsidR="00B8361F" w:rsidRPr="00B8361F" w:rsidRDefault="00B8361F" w:rsidP="00B913D2">
            <w:pPr>
              <w:widowControl w:val="0"/>
              <w:numPr>
                <w:ilvl w:val="0"/>
                <w:numId w:val="49"/>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Web sitesinde İngilizce içerik</w:t>
            </w:r>
          </w:p>
          <w:p w:rsidR="00B8361F" w:rsidRPr="00B8361F" w:rsidRDefault="00B8361F" w:rsidP="00B913D2">
            <w:pPr>
              <w:widowControl w:val="0"/>
              <w:numPr>
                <w:ilvl w:val="0"/>
                <w:numId w:val="49"/>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Yabancı üniversitelerle yapılan ortak projeler</w:t>
            </w:r>
          </w:p>
          <w:p w:rsidR="00B8361F" w:rsidRPr="00B8361F" w:rsidRDefault="00B8361F" w:rsidP="00B913D2">
            <w:pPr>
              <w:widowControl w:val="0"/>
              <w:numPr>
                <w:ilvl w:val="0"/>
                <w:numId w:val="49"/>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Uluslararası dergilerde yayımlanmış ortak makaleler</w:t>
            </w:r>
          </w:p>
          <w:p w:rsidR="00B8361F" w:rsidRPr="00B8361F" w:rsidRDefault="00B8361F" w:rsidP="00B913D2">
            <w:pPr>
              <w:widowControl w:val="0"/>
              <w:numPr>
                <w:ilvl w:val="0"/>
                <w:numId w:val="49"/>
              </w:numPr>
              <w:spacing w:before="0" w:after="0" w:line="240" w:lineRule="auto"/>
              <w:contextualSpacing/>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Uluslararası dış değerlendirme raporları</w:t>
            </w:r>
          </w:p>
          <w:p w:rsidR="00B8361F" w:rsidRPr="00B8361F" w:rsidRDefault="00B8361F" w:rsidP="00B913D2">
            <w:pPr>
              <w:widowControl w:val="0"/>
              <w:numPr>
                <w:ilvl w:val="0"/>
                <w:numId w:val="49"/>
              </w:numPr>
              <w:spacing w:before="0" w:after="0" w:line="240" w:lineRule="auto"/>
              <w:contextualSpacing/>
              <w:jc w:val="left"/>
              <w:rPr>
                <w:rFonts w:asciiTheme="minorHAnsi" w:hAnsiTheme="minorHAnsi" w:cstheme="minorHAnsi"/>
                <w:i/>
                <w:noProof/>
                <w:color w:val="000000" w:themeColor="text1"/>
                <w:sz w:val="20"/>
                <w:szCs w:val="20"/>
              </w:rPr>
            </w:pPr>
            <w:r w:rsidRPr="00B8361F">
              <w:rPr>
                <w:rFonts w:asciiTheme="minorHAnsi" w:hAnsiTheme="minorHAnsi" w:cstheme="minorHAnsi"/>
                <w:i/>
                <w:noProof/>
                <w:color w:val="000000" w:themeColor="text1"/>
                <w:sz w:val="20"/>
                <w:szCs w:val="20"/>
              </w:rPr>
              <w:t>Standart uygulamalar ve mevzuatın yanı sıra;  enstitünün ihtiyaçları doğrultusunda geliştirdiği özgün yaklaşım ve uygulamalarına ilişkin kanıtlar</w:t>
            </w:r>
          </w:p>
          <w:p w:rsidR="00B8361F" w:rsidRPr="00B8361F" w:rsidRDefault="00B8361F" w:rsidP="00B8361F">
            <w:pPr>
              <w:widowControl w:val="0"/>
              <w:spacing w:before="0" w:after="0" w:line="240" w:lineRule="auto"/>
              <w:ind w:left="118" w:firstLine="0"/>
              <w:outlineLvl w:val="3"/>
              <w:rPr>
                <w:rFonts w:asciiTheme="minorHAnsi" w:eastAsia="Times New Roman" w:hAnsiTheme="minorHAnsi" w:cstheme="minorHAnsi"/>
                <w:i/>
                <w:iCs/>
                <w:noProof/>
                <w:color w:val="000000" w:themeColor="text1"/>
                <w:sz w:val="20"/>
                <w:szCs w:val="20"/>
              </w:rPr>
            </w:pPr>
          </w:p>
          <w:p w:rsidR="00B8361F" w:rsidRPr="00B8361F" w:rsidRDefault="00B8361F" w:rsidP="00B8361F">
            <w:pPr>
              <w:widowControl w:val="0"/>
              <w:spacing w:before="0" w:after="0" w:line="240" w:lineRule="auto"/>
              <w:ind w:left="118" w:firstLine="0"/>
              <w:outlineLvl w:val="3"/>
              <w:rPr>
                <w:rFonts w:asciiTheme="minorHAnsi" w:eastAsia="Times New Roman" w:hAnsiTheme="minorHAnsi" w:cstheme="minorHAnsi"/>
                <w:i/>
                <w:iCs/>
                <w:noProof/>
                <w:color w:val="000000" w:themeColor="text1"/>
                <w:szCs w:val="20"/>
              </w:rPr>
            </w:pPr>
          </w:p>
        </w:tc>
      </w:tr>
    </w:tbl>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6014" w:type="dxa"/>
        <w:tblLook w:val="04A0" w:firstRow="1" w:lastRow="0" w:firstColumn="1" w:lastColumn="0" w:noHBand="0" w:noVBand="1"/>
      </w:tblPr>
      <w:tblGrid>
        <w:gridCol w:w="6622"/>
        <w:gridCol w:w="1878"/>
        <w:gridCol w:w="1843"/>
        <w:gridCol w:w="1835"/>
        <w:gridCol w:w="1927"/>
        <w:gridCol w:w="1909"/>
      </w:tblGrid>
      <w:tr w:rsidR="00B8361F" w:rsidRPr="00B8361F" w:rsidTr="00B8361F">
        <w:trPr>
          <w:trHeight w:val="284"/>
        </w:trPr>
        <w:tc>
          <w:tcPr>
            <w:tcW w:w="16014" w:type="dxa"/>
            <w:gridSpan w:val="6"/>
            <w:shd w:val="clear" w:color="auto" w:fill="BADEF4"/>
          </w:tcPr>
          <w:p w:rsidR="00B8361F" w:rsidRPr="00B8361F" w:rsidRDefault="00B8361F" w:rsidP="00B8361F">
            <w:pPr>
              <w:widowControl w:val="0"/>
              <w:spacing w:before="0" w:after="0" w:line="276" w:lineRule="auto"/>
              <w:ind w:firstLine="0"/>
              <w:jc w:val="right"/>
              <w:rPr>
                <w:rFonts w:asciiTheme="minorHAnsi" w:hAnsiTheme="minorHAnsi" w:cstheme="minorHAnsi"/>
                <w:b/>
                <w:bCs/>
                <w:noProof/>
                <w:color w:val="000000" w:themeColor="text1"/>
                <w:sz w:val="28"/>
                <w:szCs w:val="28"/>
              </w:rPr>
            </w:pP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color w:val="000000" w:themeColor="text1"/>
              </w:rPr>
            </w:pPr>
            <w:r w:rsidRPr="00B8361F">
              <w:rPr>
                <w:rFonts w:asciiTheme="minorHAnsi" w:hAnsiTheme="minorHAnsi" w:cstheme="minorHAnsi"/>
                <w:b/>
                <w:bCs/>
                <w:noProof/>
                <w:color w:val="000000" w:themeColor="text1"/>
                <w:sz w:val="28"/>
                <w:szCs w:val="28"/>
              </w:rPr>
              <w:t>EĞİTİM ve ÖĞRETİM</w:t>
            </w:r>
          </w:p>
        </w:tc>
      </w:tr>
      <w:tr w:rsidR="00B8361F" w:rsidRPr="00B8361F" w:rsidTr="00B8361F">
        <w:trPr>
          <w:trHeight w:val="284"/>
        </w:trPr>
        <w:tc>
          <w:tcPr>
            <w:tcW w:w="16014" w:type="dxa"/>
            <w:gridSpan w:val="6"/>
            <w:shd w:val="clear" w:color="auto" w:fill="BADEF4"/>
            <w:vAlign w:val="bottom"/>
          </w:tcPr>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0"/>
                <w:szCs w:val="20"/>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rPr>
            </w:pPr>
            <w:r w:rsidRPr="00B8361F">
              <w:rPr>
                <w:rFonts w:asciiTheme="minorHAnsi" w:hAnsiTheme="minorHAnsi" w:cstheme="minorHAnsi"/>
                <w:b/>
                <w:bCs/>
                <w:noProof/>
                <w:color w:val="000000" w:themeColor="text1"/>
                <w:sz w:val="28"/>
                <w:szCs w:val="28"/>
              </w:rPr>
              <w:t>B.1.  Program Tasarımı, Değerlendirmesi ve Güncellenmesi</w:t>
            </w:r>
          </w:p>
        </w:tc>
      </w:tr>
      <w:tr w:rsidR="00B8361F" w:rsidRPr="00B8361F" w:rsidTr="00B8361F">
        <w:trPr>
          <w:trHeight w:val="145"/>
        </w:trPr>
        <w:tc>
          <w:tcPr>
            <w:tcW w:w="6622" w:type="dxa"/>
            <w:shd w:val="clear" w:color="auto" w:fill="BADEF4"/>
            <w:vAlign w:val="bottom"/>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color w:val="000000" w:themeColor="text1"/>
              </w:rPr>
            </w:pPr>
          </w:p>
        </w:tc>
        <w:tc>
          <w:tcPr>
            <w:tcW w:w="1878"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1</w:t>
            </w:r>
          </w:p>
        </w:tc>
        <w:tc>
          <w:tcPr>
            <w:tcW w:w="1843"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2</w:t>
            </w:r>
          </w:p>
        </w:tc>
        <w:tc>
          <w:tcPr>
            <w:tcW w:w="1835"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3</w:t>
            </w:r>
          </w:p>
        </w:tc>
        <w:tc>
          <w:tcPr>
            <w:tcW w:w="1927"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4</w:t>
            </w:r>
          </w:p>
        </w:tc>
        <w:tc>
          <w:tcPr>
            <w:tcW w:w="1909"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5</w:t>
            </w:r>
          </w:p>
        </w:tc>
      </w:tr>
      <w:tr w:rsidR="00B8361F" w:rsidRPr="00B8361F" w:rsidTr="00B8361F">
        <w:trPr>
          <w:trHeight w:val="1283"/>
        </w:trPr>
        <w:tc>
          <w:tcPr>
            <w:tcW w:w="6622" w:type="dxa"/>
            <w:vMerge w:val="restart"/>
            <w:shd w:val="clear" w:color="auto" w:fill="FFFFFF"/>
          </w:tcPr>
          <w:p w:rsidR="00B8361F" w:rsidRPr="00B8361F" w:rsidRDefault="00B8361F" w:rsidP="00B8361F">
            <w:pPr>
              <w:widowControl w:val="0"/>
              <w:spacing w:before="0" w:after="0" w:line="276" w:lineRule="auto"/>
              <w:ind w:right="426" w:firstLine="0"/>
              <w:rPr>
                <w:rFonts w:asciiTheme="minorHAnsi" w:hAnsiTheme="minorHAnsi" w:cstheme="minorHAnsi"/>
                <w:b/>
                <w:bCs/>
                <w:noProof/>
                <w:color w:val="000000" w:themeColor="text1"/>
                <w:sz w:val="24"/>
                <w:szCs w:val="20"/>
                <w:u w:val="single"/>
              </w:rPr>
            </w:pPr>
          </w:p>
          <w:p w:rsidR="00B8361F" w:rsidRPr="00B8361F" w:rsidRDefault="00B8361F" w:rsidP="00B8361F">
            <w:pPr>
              <w:widowControl w:val="0"/>
              <w:spacing w:before="0" w:after="0" w:line="276" w:lineRule="auto"/>
              <w:ind w:right="426" w:firstLine="0"/>
              <w:rPr>
                <w:rFonts w:asciiTheme="minorHAnsi" w:hAnsiTheme="minorHAnsi" w:cstheme="minorHAnsi"/>
                <w:b/>
                <w:bCs/>
                <w:noProof/>
                <w:color w:val="000000" w:themeColor="text1"/>
                <w:sz w:val="24"/>
                <w:szCs w:val="24"/>
                <w:u w:val="single"/>
              </w:rPr>
            </w:pPr>
            <w:r w:rsidRPr="00B8361F">
              <w:rPr>
                <w:rFonts w:asciiTheme="minorHAnsi" w:hAnsiTheme="minorHAnsi" w:cstheme="minorHAnsi"/>
                <w:b/>
                <w:bCs/>
                <w:noProof/>
                <w:color w:val="000000" w:themeColor="text1"/>
                <w:sz w:val="24"/>
                <w:szCs w:val="24"/>
                <w:u w:val="single"/>
              </w:rPr>
              <w:t>B.1.7.Öğrenci Katılımı ve Geri Bildirime Dayalı Program Geliştirme</w:t>
            </w:r>
          </w:p>
          <w:p w:rsidR="00B8361F" w:rsidRPr="00B8361F" w:rsidRDefault="00B8361F" w:rsidP="00B8361F">
            <w:pPr>
              <w:widowControl w:val="0"/>
              <w:spacing w:before="0" w:after="0" w:line="276" w:lineRule="auto"/>
              <w:ind w:right="426" w:firstLine="0"/>
              <w:rPr>
                <w:rFonts w:asciiTheme="minorHAnsi" w:hAnsiTheme="minorHAnsi" w:cstheme="minorHAnsi"/>
                <w:bCs/>
                <w:noProof/>
                <w:color w:val="000000" w:themeColor="text1"/>
                <w:sz w:val="20"/>
                <w:szCs w:val="20"/>
                <w:u w:val="single"/>
              </w:rPr>
            </w:pPr>
          </w:p>
          <w:p w:rsidR="00B8361F" w:rsidRPr="00B8361F" w:rsidRDefault="00B8361F" w:rsidP="00B8361F">
            <w:pPr>
              <w:spacing w:before="100" w:beforeAutospacing="1" w:after="100" w:afterAutospacing="1" w:line="240" w:lineRule="auto"/>
              <w:ind w:firstLine="0"/>
              <w:rPr>
                <w:rFonts w:asciiTheme="minorHAnsi" w:eastAsia="Times New Roman" w:hAnsiTheme="minorHAnsi" w:cstheme="minorHAnsi"/>
                <w:noProof/>
                <w:color w:val="000000" w:themeColor="text1"/>
                <w:sz w:val="24"/>
                <w:szCs w:val="24"/>
                <w:lang w:eastAsia="tr-TR"/>
              </w:rPr>
            </w:pPr>
            <w:r w:rsidRPr="00B8361F">
              <w:rPr>
                <w:rFonts w:asciiTheme="minorHAnsi" w:eastAsia="Times New Roman" w:hAnsiTheme="minorHAnsi" w:cstheme="minorHAnsi"/>
                <w:noProof/>
                <w:color w:val="000000" w:themeColor="text1"/>
                <w:sz w:val="24"/>
                <w:szCs w:val="24"/>
                <w:lang w:eastAsia="tr-TR"/>
              </w:rPr>
              <w:t>Program ve derslerin geliştirilmesinde öğrenci katılımı esas alınmaktadır. Öğrenci temsilciliği, periyodik memnuniyet anketleri, odak grup görüşmeleri ve çevrim içi geribildirim sistemleri ile elde edilen veriler analiz edilmekte ve somut iyileştirme adımları atılmaktadır. Geri bildirimlere dayalı düzeltici-iyileştirici faaliyetler sistematik şekilde izlenmektedir.</w:t>
            </w:r>
          </w:p>
          <w:p w:rsidR="00B8361F" w:rsidRPr="00B8361F" w:rsidRDefault="00B8361F" w:rsidP="00B8361F">
            <w:pPr>
              <w:spacing w:before="100" w:beforeAutospacing="1" w:after="100" w:afterAutospacing="1" w:line="240" w:lineRule="auto"/>
              <w:ind w:left="720" w:firstLine="0"/>
              <w:jc w:val="left"/>
              <w:rPr>
                <w:rFonts w:asciiTheme="minorHAnsi" w:eastAsia="Times New Roman" w:hAnsiTheme="minorHAnsi" w:cstheme="minorHAnsi"/>
                <w:noProof/>
                <w:color w:val="000000" w:themeColor="text1"/>
                <w:sz w:val="20"/>
                <w:szCs w:val="20"/>
                <w:lang w:eastAsia="tr-TR"/>
              </w:rPr>
            </w:pPr>
          </w:p>
        </w:tc>
        <w:tc>
          <w:tcPr>
            <w:tcW w:w="1878" w:type="dxa"/>
            <w:shd w:val="clear" w:color="auto" w:fill="E6F2FA"/>
          </w:tcPr>
          <w:p w:rsidR="00B8361F" w:rsidRPr="00B8361F" w:rsidRDefault="00B8361F" w:rsidP="00B8361F">
            <w:pPr>
              <w:widowControl w:val="0"/>
              <w:spacing w:before="0" w:after="0" w:line="276" w:lineRule="auto"/>
              <w:ind w:firstLine="0"/>
              <w:jc w:val="left"/>
              <w:rPr>
                <w:rFonts w:asciiTheme="minorHAnsi" w:hAnsiTheme="minorHAnsi"/>
                <w:noProof/>
                <w:color w:val="000000" w:themeColor="text1"/>
              </w:rPr>
            </w:pPr>
            <w:r w:rsidRPr="00B8361F">
              <w:rPr>
                <w:rFonts w:asciiTheme="minorHAnsi" w:hAnsiTheme="minorHAnsi"/>
                <w:noProof/>
                <w:color w:val="000000" w:themeColor="text1"/>
              </w:rPr>
              <w:t xml:space="preserve">Öğrenci görüşleri sistematik olarak toplanmamakta,  temsilcilik </w:t>
            </w:r>
          </w:p>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noProof/>
                <w:color w:val="000000" w:themeColor="text1"/>
              </w:rPr>
              <w:t>ve geri bildirim mekanizmaları işlevsel değildir.</w:t>
            </w:r>
          </w:p>
        </w:tc>
        <w:tc>
          <w:tcPr>
            <w:tcW w:w="1843" w:type="dxa"/>
            <w:shd w:val="clear" w:color="auto" w:fill="D2E8F6"/>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noProof/>
                <w:color w:val="000000" w:themeColor="text1"/>
              </w:rPr>
              <w:t>Öğrenci temsilciliği, anket ve geri bildirim süreçleri sınırlıdır.</w:t>
            </w:r>
          </w:p>
        </w:tc>
        <w:tc>
          <w:tcPr>
            <w:tcW w:w="1835" w:type="dxa"/>
            <w:shd w:val="clear" w:color="auto" w:fill="B9DCF1"/>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noProof/>
                <w:color w:val="000000" w:themeColor="text1"/>
              </w:rPr>
              <w:t>Öğrenci temsilciliği aktiftir; anketler ve odak grup görüşmeleri düzenli yapılmakta, elde edilen veriler program iyileştirmelerine yansıtılmaktadır.</w:t>
            </w:r>
          </w:p>
        </w:tc>
        <w:tc>
          <w:tcPr>
            <w:tcW w:w="1927" w:type="dxa"/>
            <w:shd w:val="clear" w:color="auto" w:fill="8CC7EC"/>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noProof/>
                <w:color w:val="000000" w:themeColor="text1"/>
              </w:rPr>
              <w:t>Tüm öğrencilerden çeşitli yöntemlerle düzenli veri toplanmakta, analiz edilmekte, sonuçlar paylaşılmakta ve iyileştirme sürecine entegre edilmektedir.</w:t>
            </w:r>
          </w:p>
        </w:tc>
        <w:tc>
          <w:tcPr>
            <w:tcW w:w="1909" w:type="dxa"/>
            <w:shd w:val="clear" w:color="auto" w:fill="5DB1E5"/>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İçselleştirilmiş, sistematik, sürdürülebilir ve örnek gösterilebilir uygulamalar bulunmaktadır.</w:t>
            </w:r>
          </w:p>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tc>
      </w:tr>
      <w:tr w:rsidR="00B8361F" w:rsidRPr="00B8361F" w:rsidTr="00B8361F">
        <w:trPr>
          <w:trHeight w:val="4175"/>
        </w:trPr>
        <w:tc>
          <w:tcPr>
            <w:tcW w:w="6622"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color w:val="000000" w:themeColor="text1"/>
              </w:rPr>
            </w:pPr>
          </w:p>
        </w:tc>
        <w:tc>
          <w:tcPr>
            <w:tcW w:w="9392" w:type="dxa"/>
            <w:gridSpan w:val="5"/>
            <w:shd w:val="clear" w:color="auto" w:fill="BADEF4"/>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sz w:val="20"/>
                <w:szCs w:val="20"/>
              </w:rPr>
            </w:pPr>
          </w:p>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187" w:name="_Toc207362058"/>
            <w:r w:rsidRPr="00B8361F">
              <w:rPr>
                <w:rFonts w:asciiTheme="minorHAnsi" w:eastAsia="Times New Roman" w:hAnsiTheme="minorHAnsi" w:cstheme="minorHAnsi"/>
                <w:b/>
                <w:bCs/>
                <w:i/>
                <w:iCs/>
                <w:noProof/>
                <w:color w:val="000000" w:themeColor="text1"/>
                <w:sz w:val="20"/>
                <w:szCs w:val="20"/>
              </w:rPr>
              <w:t>Örnek Kanıtlar</w:t>
            </w:r>
            <w:bookmarkEnd w:id="187"/>
          </w:p>
          <w:p w:rsidR="00B8361F" w:rsidRPr="00B8361F" w:rsidRDefault="00B8361F" w:rsidP="00B913D2">
            <w:pPr>
              <w:keepNext/>
              <w:keepLines/>
              <w:widowControl w:val="0"/>
              <w:numPr>
                <w:ilvl w:val="0"/>
                <w:numId w:val="50"/>
              </w:numPr>
              <w:spacing w:before="40" w:after="0" w:line="240" w:lineRule="auto"/>
              <w:ind w:left="1494"/>
              <w:jc w:val="left"/>
              <w:outlineLvl w:val="2"/>
              <w:rPr>
                <w:rFonts w:asciiTheme="minorHAnsi" w:eastAsiaTheme="majorEastAsia" w:hAnsiTheme="minorHAnsi" w:cstheme="minorHAnsi"/>
                <w:i/>
                <w:iCs/>
                <w:noProof/>
                <w:color w:val="000000" w:themeColor="text1"/>
                <w:sz w:val="20"/>
                <w:szCs w:val="20"/>
              </w:rPr>
            </w:pPr>
            <w:bookmarkStart w:id="188" w:name="_Toc207362059"/>
            <w:r w:rsidRPr="00B8361F">
              <w:rPr>
                <w:rFonts w:asciiTheme="minorHAnsi" w:eastAsiaTheme="majorEastAsia" w:hAnsiTheme="minorHAnsi" w:cstheme="minorHAnsi"/>
                <w:i/>
                <w:iCs/>
                <w:noProof/>
                <w:color w:val="000000" w:themeColor="text1"/>
                <w:sz w:val="20"/>
                <w:szCs w:val="20"/>
              </w:rPr>
              <w:t>Öğrenci Katılımı ve Geri Bildirime Dayalı Program Geliştirme örnek kanıtları</w:t>
            </w:r>
            <w:bookmarkEnd w:id="188"/>
          </w:p>
          <w:p w:rsidR="00B8361F" w:rsidRPr="00B8361F" w:rsidRDefault="00B8361F" w:rsidP="00B913D2">
            <w:pPr>
              <w:keepNext/>
              <w:keepLines/>
              <w:widowControl w:val="0"/>
              <w:numPr>
                <w:ilvl w:val="0"/>
                <w:numId w:val="50"/>
              </w:numPr>
              <w:spacing w:before="40" w:after="0" w:line="240" w:lineRule="auto"/>
              <w:ind w:left="1494"/>
              <w:jc w:val="left"/>
              <w:outlineLvl w:val="2"/>
              <w:rPr>
                <w:rFonts w:asciiTheme="minorHAnsi" w:eastAsiaTheme="majorEastAsia" w:hAnsiTheme="minorHAnsi" w:cstheme="minorHAnsi"/>
                <w:i/>
                <w:iCs/>
                <w:noProof/>
                <w:color w:val="000000" w:themeColor="text1"/>
                <w:sz w:val="20"/>
                <w:szCs w:val="20"/>
              </w:rPr>
            </w:pPr>
            <w:bookmarkStart w:id="189" w:name="_Toc207362060"/>
            <w:r w:rsidRPr="00B8361F">
              <w:rPr>
                <w:rFonts w:asciiTheme="minorHAnsi" w:eastAsiaTheme="majorEastAsia" w:hAnsiTheme="minorHAnsi" w:cstheme="minorHAnsi"/>
                <w:i/>
                <w:iCs/>
                <w:noProof/>
                <w:color w:val="000000" w:themeColor="text1"/>
                <w:sz w:val="20"/>
                <w:szCs w:val="20"/>
              </w:rPr>
              <w:t>Yıllık lisansüstü öğrenci memnuniyet anket sonuçları</w:t>
            </w:r>
            <w:bookmarkEnd w:id="189"/>
          </w:p>
          <w:p w:rsidR="00B8361F" w:rsidRPr="00B8361F" w:rsidRDefault="00B8361F" w:rsidP="00B913D2">
            <w:pPr>
              <w:keepNext/>
              <w:keepLines/>
              <w:widowControl w:val="0"/>
              <w:numPr>
                <w:ilvl w:val="0"/>
                <w:numId w:val="50"/>
              </w:numPr>
              <w:spacing w:before="40" w:after="0" w:line="240" w:lineRule="auto"/>
              <w:ind w:left="1494"/>
              <w:jc w:val="left"/>
              <w:outlineLvl w:val="2"/>
              <w:rPr>
                <w:rFonts w:asciiTheme="minorHAnsi" w:eastAsiaTheme="majorEastAsia" w:hAnsiTheme="minorHAnsi" w:cstheme="minorHAnsi"/>
                <w:i/>
                <w:iCs/>
                <w:noProof/>
                <w:color w:val="000000" w:themeColor="text1"/>
                <w:sz w:val="20"/>
                <w:szCs w:val="20"/>
              </w:rPr>
            </w:pPr>
            <w:bookmarkStart w:id="190" w:name="_Toc207362061"/>
            <w:r w:rsidRPr="00B8361F">
              <w:rPr>
                <w:rFonts w:asciiTheme="minorHAnsi" w:eastAsiaTheme="majorEastAsia" w:hAnsiTheme="minorHAnsi" w:cstheme="minorHAnsi"/>
                <w:i/>
                <w:iCs/>
                <w:noProof/>
                <w:color w:val="000000" w:themeColor="text1"/>
                <w:sz w:val="20"/>
                <w:szCs w:val="20"/>
              </w:rPr>
              <w:t>Ders/danışman değerlendirme anketleri</w:t>
            </w:r>
            <w:bookmarkEnd w:id="190"/>
          </w:p>
          <w:p w:rsidR="00B8361F" w:rsidRPr="00B8361F" w:rsidRDefault="00B8361F" w:rsidP="00B913D2">
            <w:pPr>
              <w:keepNext/>
              <w:keepLines/>
              <w:widowControl w:val="0"/>
              <w:numPr>
                <w:ilvl w:val="0"/>
                <w:numId w:val="50"/>
              </w:numPr>
              <w:spacing w:before="40" w:after="0" w:line="240" w:lineRule="auto"/>
              <w:ind w:left="1494"/>
              <w:jc w:val="left"/>
              <w:outlineLvl w:val="2"/>
              <w:rPr>
                <w:rFonts w:asciiTheme="minorHAnsi" w:eastAsiaTheme="majorEastAsia" w:hAnsiTheme="minorHAnsi" w:cstheme="minorHAnsi"/>
                <w:i/>
                <w:iCs/>
                <w:noProof/>
                <w:color w:val="000000" w:themeColor="text1"/>
                <w:sz w:val="20"/>
                <w:szCs w:val="20"/>
              </w:rPr>
            </w:pPr>
            <w:bookmarkStart w:id="191" w:name="_Toc207362062"/>
            <w:r w:rsidRPr="00B8361F">
              <w:rPr>
                <w:rFonts w:asciiTheme="minorHAnsi" w:eastAsiaTheme="majorEastAsia" w:hAnsiTheme="minorHAnsi" w:cstheme="minorHAnsi"/>
                <w:i/>
                <w:iCs/>
                <w:noProof/>
                <w:color w:val="000000" w:themeColor="text1"/>
                <w:sz w:val="20"/>
                <w:szCs w:val="20"/>
              </w:rPr>
              <w:t>Öğrenci geri bildirimlerine göre yapılan değişiklik notları</w:t>
            </w:r>
            <w:bookmarkEnd w:id="191"/>
            <w:r w:rsidRPr="00B8361F">
              <w:rPr>
                <w:rFonts w:asciiTheme="minorHAnsi" w:eastAsiaTheme="majorEastAsia" w:hAnsiTheme="minorHAnsi" w:cstheme="minorHAnsi"/>
                <w:i/>
                <w:iCs/>
                <w:noProof/>
                <w:color w:val="000000" w:themeColor="text1"/>
                <w:sz w:val="20"/>
                <w:szCs w:val="20"/>
              </w:rPr>
              <w:t xml:space="preserve"> </w:t>
            </w:r>
          </w:p>
          <w:p w:rsidR="00B8361F" w:rsidRPr="00B8361F" w:rsidRDefault="00B8361F" w:rsidP="00B913D2">
            <w:pPr>
              <w:keepNext/>
              <w:keepLines/>
              <w:widowControl w:val="0"/>
              <w:numPr>
                <w:ilvl w:val="0"/>
                <w:numId w:val="50"/>
              </w:numPr>
              <w:spacing w:before="40" w:after="0" w:line="240" w:lineRule="auto"/>
              <w:ind w:left="1494"/>
              <w:jc w:val="left"/>
              <w:outlineLvl w:val="2"/>
              <w:rPr>
                <w:rFonts w:asciiTheme="minorHAnsi" w:eastAsiaTheme="majorEastAsia" w:hAnsiTheme="minorHAnsi" w:cstheme="minorHAnsi"/>
                <w:i/>
                <w:iCs/>
                <w:noProof/>
                <w:color w:val="000000" w:themeColor="text1"/>
                <w:sz w:val="20"/>
                <w:szCs w:val="20"/>
              </w:rPr>
            </w:pPr>
            <w:bookmarkStart w:id="192" w:name="_Toc207362063"/>
            <w:r w:rsidRPr="00B8361F">
              <w:rPr>
                <w:rFonts w:asciiTheme="minorHAnsi" w:eastAsiaTheme="majorEastAsia" w:hAnsiTheme="minorHAnsi" w:cstheme="minorHAnsi"/>
                <w:i/>
                <w:iCs/>
                <w:noProof/>
                <w:color w:val="000000" w:themeColor="text1"/>
                <w:sz w:val="20"/>
                <w:szCs w:val="20"/>
              </w:rPr>
              <w:t>Öğrenci geri bildirimlerine dayanarak alınan kurul kararları</w:t>
            </w:r>
            <w:bookmarkEnd w:id="192"/>
          </w:p>
          <w:p w:rsidR="00B8361F" w:rsidRPr="00B8361F" w:rsidRDefault="00B8361F" w:rsidP="00B913D2">
            <w:pPr>
              <w:keepNext/>
              <w:keepLines/>
              <w:widowControl w:val="0"/>
              <w:numPr>
                <w:ilvl w:val="0"/>
                <w:numId w:val="50"/>
              </w:numPr>
              <w:spacing w:before="40" w:after="0" w:line="240" w:lineRule="auto"/>
              <w:ind w:left="1494"/>
              <w:jc w:val="left"/>
              <w:outlineLvl w:val="2"/>
              <w:rPr>
                <w:rFonts w:asciiTheme="minorHAnsi" w:eastAsiaTheme="majorEastAsia" w:hAnsiTheme="minorHAnsi" w:cstheme="minorHAnsi"/>
                <w:i/>
                <w:iCs/>
                <w:noProof/>
                <w:color w:val="000000" w:themeColor="text1"/>
                <w:sz w:val="20"/>
                <w:szCs w:val="20"/>
              </w:rPr>
            </w:pPr>
            <w:bookmarkStart w:id="193" w:name="_Toc207362064"/>
            <w:r w:rsidRPr="00B8361F">
              <w:rPr>
                <w:rFonts w:asciiTheme="minorHAnsi" w:eastAsiaTheme="majorEastAsia" w:hAnsiTheme="minorHAnsi" w:cstheme="minorHAnsi"/>
                <w:i/>
                <w:iCs/>
                <w:noProof/>
                <w:color w:val="000000" w:themeColor="text1"/>
                <w:sz w:val="20"/>
                <w:szCs w:val="20"/>
              </w:rPr>
              <w:t>Müfredat güncelleme tutanakları</w:t>
            </w:r>
            <w:bookmarkEnd w:id="193"/>
            <w:r w:rsidRPr="00B8361F">
              <w:rPr>
                <w:rFonts w:asciiTheme="minorHAnsi" w:eastAsiaTheme="majorEastAsia" w:hAnsiTheme="minorHAnsi" w:cstheme="minorHAnsi"/>
                <w:i/>
                <w:iCs/>
                <w:noProof/>
                <w:color w:val="000000" w:themeColor="text1"/>
                <w:sz w:val="20"/>
                <w:szCs w:val="20"/>
              </w:rPr>
              <w:t xml:space="preserve"> </w:t>
            </w:r>
          </w:p>
          <w:p w:rsidR="00B8361F" w:rsidRPr="00B8361F" w:rsidRDefault="00B8361F" w:rsidP="00B913D2">
            <w:pPr>
              <w:keepNext/>
              <w:keepLines/>
              <w:widowControl w:val="0"/>
              <w:numPr>
                <w:ilvl w:val="0"/>
                <w:numId w:val="50"/>
              </w:numPr>
              <w:spacing w:before="40" w:after="0" w:line="240" w:lineRule="auto"/>
              <w:ind w:left="1494"/>
              <w:jc w:val="left"/>
              <w:outlineLvl w:val="2"/>
              <w:rPr>
                <w:rFonts w:asciiTheme="minorHAnsi" w:eastAsiaTheme="majorEastAsia" w:hAnsiTheme="minorHAnsi" w:cstheme="minorHAnsi"/>
                <w:i/>
                <w:iCs/>
                <w:noProof/>
                <w:color w:val="000000" w:themeColor="text1"/>
                <w:sz w:val="20"/>
                <w:szCs w:val="20"/>
              </w:rPr>
            </w:pPr>
            <w:bookmarkStart w:id="194" w:name="_Toc207362065"/>
            <w:r w:rsidRPr="00B8361F">
              <w:rPr>
                <w:rFonts w:asciiTheme="minorHAnsi" w:eastAsiaTheme="majorEastAsia" w:hAnsiTheme="minorHAnsi" w:cstheme="minorHAnsi"/>
                <w:i/>
                <w:iCs/>
                <w:noProof/>
                <w:color w:val="000000" w:themeColor="text1"/>
                <w:sz w:val="20"/>
                <w:szCs w:val="20"/>
              </w:rPr>
              <w:t>Enstitü/kurul/komisyonlarda öğrenci temsilcisi olduğuna dair belgeler</w:t>
            </w:r>
            <w:bookmarkEnd w:id="194"/>
          </w:p>
          <w:p w:rsidR="00B8361F" w:rsidRPr="00B8361F" w:rsidRDefault="00B8361F" w:rsidP="00B913D2">
            <w:pPr>
              <w:keepNext/>
              <w:keepLines/>
              <w:widowControl w:val="0"/>
              <w:numPr>
                <w:ilvl w:val="0"/>
                <w:numId w:val="50"/>
              </w:numPr>
              <w:spacing w:before="40" w:after="0" w:line="240" w:lineRule="auto"/>
              <w:ind w:left="1494"/>
              <w:jc w:val="left"/>
              <w:outlineLvl w:val="2"/>
              <w:rPr>
                <w:rFonts w:asciiTheme="minorHAnsi" w:eastAsiaTheme="majorEastAsia" w:hAnsiTheme="minorHAnsi" w:cstheme="minorHAnsi"/>
                <w:i/>
                <w:iCs/>
                <w:noProof/>
                <w:color w:val="000000" w:themeColor="text1"/>
                <w:sz w:val="20"/>
                <w:szCs w:val="20"/>
              </w:rPr>
            </w:pPr>
            <w:bookmarkStart w:id="195" w:name="_Toc207362066"/>
            <w:r w:rsidRPr="00B8361F">
              <w:rPr>
                <w:rFonts w:asciiTheme="minorHAnsi" w:eastAsiaTheme="majorEastAsia" w:hAnsiTheme="minorHAnsi" w:cstheme="minorHAnsi"/>
                <w:i/>
                <w:iCs/>
                <w:noProof/>
                <w:color w:val="000000" w:themeColor="text1"/>
                <w:sz w:val="20"/>
                <w:szCs w:val="20"/>
              </w:rPr>
              <w:t>Geri bildirim formları (dijital ya da fiziksel)</w:t>
            </w:r>
            <w:bookmarkEnd w:id="195"/>
          </w:p>
          <w:p w:rsidR="00B8361F" w:rsidRPr="00B8361F" w:rsidRDefault="00B8361F" w:rsidP="00B913D2">
            <w:pPr>
              <w:keepNext/>
              <w:keepLines/>
              <w:widowControl w:val="0"/>
              <w:numPr>
                <w:ilvl w:val="0"/>
                <w:numId w:val="50"/>
              </w:numPr>
              <w:spacing w:before="40" w:after="0" w:line="240" w:lineRule="auto"/>
              <w:ind w:left="1494"/>
              <w:jc w:val="left"/>
              <w:outlineLvl w:val="2"/>
              <w:rPr>
                <w:rFonts w:asciiTheme="minorHAnsi" w:eastAsiaTheme="majorEastAsia" w:hAnsiTheme="minorHAnsi" w:cstheme="minorHAnsi"/>
                <w:i/>
                <w:iCs/>
                <w:noProof/>
                <w:color w:val="000000" w:themeColor="text1"/>
                <w:sz w:val="20"/>
                <w:szCs w:val="20"/>
              </w:rPr>
            </w:pPr>
            <w:bookmarkStart w:id="196" w:name="_Toc207362067"/>
            <w:r w:rsidRPr="00B8361F">
              <w:rPr>
                <w:rFonts w:asciiTheme="minorHAnsi" w:eastAsiaTheme="majorEastAsia" w:hAnsiTheme="minorHAnsi" w:cstheme="minorHAnsi"/>
                <w:i/>
                <w:iCs/>
                <w:noProof/>
                <w:color w:val="000000" w:themeColor="text1"/>
                <w:sz w:val="20"/>
                <w:szCs w:val="20"/>
              </w:rPr>
              <w:t>Öğrencilerle yapılan program geliştirme odak grup raporları</w:t>
            </w:r>
            <w:bookmarkEnd w:id="196"/>
          </w:p>
          <w:p w:rsidR="00B8361F" w:rsidRPr="00B8361F" w:rsidRDefault="00B8361F" w:rsidP="00B913D2">
            <w:pPr>
              <w:keepNext/>
              <w:keepLines/>
              <w:widowControl w:val="0"/>
              <w:numPr>
                <w:ilvl w:val="0"/>
                <w:numId w:val="50"/>
              </w:numPr>
              <w:spacing w:before="40" w:after="0" w:line="240" w:lineRule="auto"/>
              <w:ind w:left="1494"/>
              <w:jc w:val="left"/>
              <w:outlineLvl w:val="2"/>
              <w:rPr>
                <w:rFonts w:asciiTheme="minorHAnsi" w:eastAsiaTheme="majorEastAsia" w:hAnsiTheme="minorHAnsi" w:cstheme="minorHAnsi"/>
                <w:i/>
                <w:iCs/>
                <w:noProof/>
                <w:color w:val="000000" w:themeColor="text1"/>
                <w:sz w:val="20"/>
                <w:szCs w:val="20"/>
              </w:rPr>
            </w:pPr>
            <w:bookmarkStart w:id="197" w:name="_Toc207362068"/>
            <w:r w:rsidRPr="00B8361F">
              <w:rPr>
                <w:rFonts w:asciiTheme="minorHAnsi" w:eastAsiaTheme="majorEastAsia" w:hAnsiTheme="minorHAnsi" w:cstheme="minorHAnsi"/>
                <w:i/>
                <w:iCs/>
                <w:noProof/>
                <w:color w:val="000000" w:themeColor="text1"/>
                <w:sz w:val="20"/>
                <w:szCs w:val="20"/>
              </w:rPr>
              <w:t>Öğrenci-öğretim üyesi görüşmeleri sonucu hazırlanan değerlendirme formları</w:t>
            </w:r>
            <w:bookmarkEnd w:id="197"/>
            <w:r w:rsidRPr="00B8361F">
              <w:rPr>
                <w:rFonts w:asciiTheme="minorHAnsi" w:eastAsiaTheme="majorEastAsia" w:hAnsiTheme="minorHAnsi" w:cstheme="minorHAnsi"/>
                <w:i/>
                <w:iCs/>
                <w:noProof/>
                <w:color w:val="000000" w:themeColor="text1"/>
                <w:sz w:val="20"/>
                <w:szCs w:val="20"/>
              </w:rPr>
              <w:t xml:space="preserve"> </w:t>
            </w:r>
          </w:p>
          <w:p w:rsidR="00B8361F" w:rsidRPr="00B8361F" w:rsidRDefault="00B8361F" w:rsidP="00B913D2">
            <w:pPr>
              <w:keepNext/>
              <w:keepLines/>
              <w:widowControl w:val="0"/>
              <w:numPr>
                <w:ilvl w:val="0"/>
                <w:numId w:val="50"/>
              </w:numPr>
              <w:spacing w:before="40" w:after="0" w:line="240" w:lineRule="auto"/>
              <w:ind w:left="1494"/>
              <w:jc w:val="left"/>
              <w:outlineLvl w:val="2"/>
              <w:rPr>
                <w:rFonts w:asciiTheme="minorHAnsi" w:eastAsiaTheme="majorEastAsia" w:hAnsiTheme="minorHAnsi" w:cstheme="minorHAnsi"/>
                <w:i/>
                <w:iCs/>
                <w:noProof/>
                <w:color w:val="000000" w:themeColor="text1"/>
                <w:sz w:val="20"/>
                <w:szCs w:val="20"/>
              </w:rPr>
            </w:pPr>
            <w:bookmarkStart w:id="198" w:name="_Toc207362069"/>
            <w:r w:rsidRPr="00B8361F">
              <w:rPr>
                <w:rFonts w:asciiTheme="minorHAnsi" w:eastAsiaTheme="majorEastAsia" w:hAnsiTheme="minorHAnsi" w:cstheme="minorHAnsi"/>
                <w:i/>
                <w:iCs/>
                <w:noProof/>
                <w:color w:val="000000" w:themeColor="text1"/>
                <w:sz w:val="20"/>
                <w:szCs w:val="20"/>
              </w:rPr>
              <w:t>Yapılan değişikliklerin öğrencilere duyurulduğuna dair belgeler (mail, duyuru, web sayfası)</w:t>
            </w:r>
            <w:bookmarkEnd w:id="198"/>
          </w:p>
          <w:p w:rsidR="00B8361F" w:rsidRPr="00B8361F" w:rsidRDefault="00B8361F" w:rsidP="00B913D2">
            <w:pPr>
              <w:widowControl w:val="0"/>
              <w:numPr>
                <w:ilvl w:val="0"/>
                <w:numId w:val="50"/>
              </w:numPr>
              <w:spacing w:before="0" w:after="0" w:line="240" w:lineRule="auto"/>
              <w:ind w:left="1494"/>
              <w:jc w:val="left"/>
              <w:outlineLvl w:val="3"/>
              <w:rPr>
                <w:rFonts w:asciiTheme="minorHAnsi" w:eastAsia="Times New Roman" w:hAnsiTheme="minorHAnsi" w:cstheme="minorHAnsi"/>
                <w:i/>
                <w:iCs/>
                <w:noProof/>
                <w:color w:val="000000" w:themeColor="text1"/>
                <w:sz w:val="20"/>
                <w:szCs w:val="20"/>
              </w:rPr>
            </w:pPr>
            <w:bookmarkStart w:id="199" w:name="_Toc207362070"/>
            <w:r w:rsidRPr="00B8361F">
              <w:rPr>
                <w:rFonts w:asciiTheme="minorHAnsi" w:eastAsia="Times New Roman" w:hAnsiTheme="minorHAnsi" w:cstheme="minorHAnsi"/>
                <w:i/>
                <w:iCs/>
                <w:noProof/>
                <w:color w:val="000000" w:themeColor="text1"/>
                <w:sz w:val="20"/>
                <w:szCs w:val="20"/>
              </w:rPr>
              <w:t xml:space="preserve">Standart uygulamalar ve mevzuatın yanı sıra; </w:t>
            </w:r>
            <w:r w:rsidRPr="00B8361F">
              <w:rPr>
                <w:rFonts w:asciiTheme="minorHAnsi" w:eastAsia="Times New Roman" w:hAnsiTheme="minorHAnsi" w:cstheme="minorHAnsi"/>
                <w:bCs/>
                <w:i/>
                <w:iCs/>
                <w:noProof/>
                <w:color w:val="000000" w:themeColor="text1"/>
                <w:sz w:val="20"/>
                <w:szCs w:val="20"/>
              </w:rPr>
              <w:t xml:space="preserve"> enstitünün </w:t>
            </w:r>
            <w:r w:rsidRPr="00B8361F">
              <w:rPr>
                <w:rFonts w:asciiTheme="minorHAnsi" w:eastAsia="Times New Roman" w:hAnsiTheme="minorHAnsi" w:cstheme="minorHAnsi"/>
                <w:i/>
                <w:iCs/>
                <w:noProof/>
                <w:color w:val="000000" w:themeColor="text1"/>
                <w:sz w:val="20"/>
                <w:szCs w:val="20"/>
              </w:rPr>
              <w:t>ihtiyaçları doğrultusunda geliştirdiği özgün yaklaşım ve uygulamalarına ilişkin kanıtlar</w:t>
            </w:r>
            <w:bookmarkEnd w:id="199"/>
          </w:p>
          <w:p w:rsidR="00B8361F" w:rsidRPr="00B8361F" w:rsidRDefault="00B8361F" w:rsidP="00B8361F">
            <w:pPr>
              <w:widowControl w:val="0"/>
              <w:spacing w:before="0" w:after="0" w:line="240" w:lineRule="auto"/>
              <w:ind w:left="118" w:firstLine="0"/>
              <w:outlineLvl w:val="3"/>
              <w:rPr>
                <w:rFonts w:asciiTheme="minorHAnsi" w:eastAsia="Times New Roman" w:hAnsiTheme="minorHAnsi" w:cstheme="minorHAnsi"/>
                <w:i/>
                <w:iCs/>
                <w:noProof/>
                <w:color w:val="000000" w:themeColor="text1"/>
                <w:szCs w:val="20"/>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color w:val="000000" w:themeColor="text1"/>
          <w:sz w:val="24"/>
          <w:szCs w:val="24"/>
        </w:rPr>
      </w:pPr>
    </w:p>
    <w:tbl>
      <w:tblPr>
        <w:tblStyle w:val="TabloKlavuzu"/>
        <w:tblpPr w:leftFromText="141" w:rightFromText="141" w:vertAnchor="page" w:horzAnchor="margin" w:tblpXSpec="center" w:tblpY="269"/>
        <w:tblW w:w="15774" w:type="dxa"/>
        <w:tblLook w:val="04A0" w:firstRow="1" w:lastRow="0" w:firstColumn="1" w:lastColumn="0" w:noHBand="0" w:noVBand="1"/>
      </w:tblPr>
      <w:tblGrid>
        <w:gridCol w:w="5585"/>
        <w:gridCol w:w="2104"/>
        <w:gridCol w:w="2104"/>
        <w:gridCol w:w="1971"/>
        <w:gridCol w:w="2104"/>
        <w:gridCol w:w="1906"/>
      </w:tblGrid>
      <w:tr w:rsidR="00B8361F" w:rsidRPr="00B8361F" w:rsidTr="00B8361F">
        <w:trPr>
          <w:trHeight w:val="266"/>
        </w:trPr>
        <w:tc>
          <w:tcPr>
            <w:tcW w:w="15774" w:type="dxa"/>
            <w:gridSpan w:val="6"/>
            <w:shd w:val="clear" w:color="auto" w:fill="BADEF4"/>
          </w:tcPr>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r w:rsidRPr="00B8361F">
              <w:rPr>
                <w:rFonts w:asciiTheme="minorHAnsi" w:hAnsiTheme="minorHAnsi" w:cstheme="minorHAnsi"/>
                <w:b/>
                <w:bCs/>
                <w:noProof/>
                <w:sz w:val="28"/>
                <w:szCs w:val="28"/>
              </w:rPr>
              <w:lastRenderedPageBreak/>
              <w:t>EĞİTİM ve ÖĞRETİM</w:t>
            </w: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noProof/>
              </w:rPr>
            </w:pPr>
          </w:p>
        </w:tc>
      </w:tr>
      <w:tr w:rsidR="00B8361F" w:rsidRPr="00B8361F" w:rsidTr="00B8361F">
        <w:trPr>
          <w:trHeight w:val="278"/>
        </w:trPr>
        <w:tc>
          <w:tcPr>
            <w:tcW w:w="15774" w:type="dxa"/>
            <w:gridSpan w:val="6"/>
            <w:shd w:val="clear" w:color="auto" w:fill="BADEF4"/>
          </w:tcPr>
          <w:p w:rsidR="00B8361F" w:rsidRPr="00B8361F" w:rsidRDefault="00B8361F" w:rsidP="00B8361F">
            <w:pPr>
              <w:widowControl w:val="0"/>
              <w:spacing w:before="0" w:after="0" w:line="276" w:lineRule="auto"/>
              <w:ind w:firstLine="0"/>
              <w:rPr>
                <w:rFonts w:asciiTheme="minorHAnsi" w:hAnsiTheme="minorHAnsi" w:cstheme="minorHAnsi"/>
                <w:b/>
                <w:bCs/>
                <w:noProof/>
                <w:sz w:val="28"/>
                <w:szCs w:val="28"/>
              </w:rPr>
            </w:pPr>
            <w:r w:rsidRPr="00B8361F">
              <w:rPr>
                <w:rFonts w:asciiTheme="minorHAnsi" w:hAnsiTheme="minorHAnsi" w:cstheme="minorHAnsi"/>
                <w:b/>
                <w:bCs/>
                <w:noProof/>
                <w:sz w:val="28"/>
                <w:szCs w:val="28"/>
              </w:rPr>
              <w:t xml:space="preserve">B.2. Programların Yürütülmesi (Öğrenci Merkezli Öğrenme, Öğretme ve Değerlendirme) </w:t>
            </w:r>
          </w:p>
          <w:p w:rsidR="00B8361F" w:rsidRPr="00B8361F" w:rsidRDefault="00B8361F" w:rsidP="00B8361F">
            <w:pPr>
              <w:widowControl w:val="0"/>
              <w:spacing w:before="0" w:after="0" w:line="276" w:lineRule="auto"/>
              <w:ind w:firstLine="0"/>
              <w:rPr>
                <w:rFonts w:asciiTheme="minorHAnsi" w:hAnsiTheme="minorHAnsi" w:cstheme="minorHAnsi"/>
                <w:noProof/>
              </w:rPr>
            </w:pPr>
            <w:r w:rsidRPr="00B8361F">
              <w:rPr>
                <w:rFonts w:asciiTheme="minorHAnsi" w:hAnsiTheme="minorHAnsi" w:cstheme="minorHAnsi"/>
                <w:bCs/>
                <w:noProof/>
              </w:rPr>
              <w:t>Enstitü, hedeflediği nitelikli mezun yeterliliklerine ulaşmak amacıyla öğrenci merkezli ve yetkinlik temelli öğretim, ölçme ve değerlendirme yöntemlerini uygulamalıdır. Öğrenci kabulleri, diploma, derece ve diğer yeterliliklerin tanınması ve sertifikalandırılmasına yönelik açık kriterler belirlemeli; önceden tanımlanmış ve ilan edilmiş kuralları tutarlı şekilde uygulamalıdır.</w:t>
            </w:r>
          </w:p>
        </w:tc>
      </w:tr>
      <w:tr w:rsidR="00B8361F" w:rsidRPr="00B8361F" w:rsidTr="00B8361F">
        <w:trPr>
          <w:trHeight w:val="328"/>
        </w:trPr>
        <w:tc>
          <w:tcPr>
            <w:tcW w:w="5585" w:type="dxa"/>
            <w:shd w:val="clear" w:color="auto" w:fill="BADEF4"/>
            <w:vAlign w:val="bottom"/>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rPr>
            </w:pPr>
          </w:p>
        </w:tc>
        <w:tc>
          <w:tcPr>
            <w:tcW w:w="210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1</w:t>
            </w:r>
          </w:p>
        </w:tc>
        <w:tc>
          <w:tcPr>
            <w:tcW w:w="210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2</w:t>
            </w:r>
          </w:p>
        </w:tc>
        <w:tc>
          <w:tcPr>
            <w:tcW w:w="1971"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3</w:t>
            </w:r>
          </w:p>
        </w:tc>
        <w:tc>
          <w:tcPr>
            <w:tcW w:w="210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4</w:t>
            </w:r>
          </w:p>
        </w:tc>
        <w:tc>
          <w:tcPr>
            <w:tcW w:w="1906"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5</w:t>
            </w:r>
          </w:p>
        </w:tc>
      </w:tr>
      <w:tr w:rsidR="00B8361F" w:rsidRPr="00B8361F" w:rsidTr="00B8361F">
        <w:trPr>
          <w:trHeight w:val="2753"/>
        </w:trPr>
        <w:tc>
          <w:tcPr>
            <w:tcW w:w="5585" w:type="dxa"/>
            <w:vMerge w:val="restart"/>
            <w:shd w:val="clear" w:color="auto" w:fill="FFFFFF"/>
          </w:tcPr>
          <w:p w:rsidR="00B8361F" w:rsidRPr="00B8361F" w:rsidRDefault="00B8361F" w:rsidP="00B8361F">
            <w:pPr>
              <w:widowControl w:val="0"/>
              <w:spacing w:before="0" w:after="0" w:line="276" w:lineRule="auto"/>
              <w:ind w:firstLine="0"/>
              <w:rPr>
                <w:rFonts w:asciiTheme="minorHAnsi" w:hAnsiTheme="minorHAnsi" w:cstheme="minorHAnsi"/>
                <w:b/>
                <w:bCs/>
                <w:noProof/>
                <w:color w:val="000000" w:themeColor="text1"/>
                <w:u w:val="single"/>
              </w:rPr>
            </w:pPr>
          </w:p>
          <w:p w:rsidR="00B8361F" w:rsidRPr="00B8361F" w:rsidRDefault="00B8361F" w:rsidP="00B8361F">
            <w:pPr>
              <w:widowControl w:val="0"/>
              <w:spacing w:before="0" w:after="0" w:line="276" w:lineRule="auto"/>
              <w:ind w:firstLine="0"/>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 xml:space="preserve">B.2.1. Öğretim yöntem ve teknikleri </w:t>
            </w:r>
          </w:p>
          <w:p w:rsidR="00B8361F" w:rsidRPr="00B8361F" w:rsidRDefault="00B8361F" w:rsidP="00B8361F">
            <w:pPr>
              <w:widowControl w:val="0"/>
              <w:spacing w:before="0" w:after="0" w:line="276" w:lineRule="auto"/>
              <w:ind w:firstLine="0"/>
              <w:rPr>
                <w:rFonts w:asciiTheme="minorHAnsi" w:hAnsiTheme="minorHAnsi" w:cstheme="minorHAnsi"/>
                <w:b/>
                <w:bCs/>
                <w:noProof/>
                <w:color w:val="000000" w:themeColor="text1"/>
                <w:sz w:val="28"/>
                <w:szCs w:val="28"/>
                <w:u w:val="single"/>
              </w:rPr>
            </w:pPr>
          </w:p>
          <w:p w:rsidR="00B8361F" w:rsidRPr="00B8361F" w:rsidRDefault="00B8361F" w:rsidP="00B8361F">
            <w:pPr>
              <w:widowControl w:val="0"/>
              <w:spacing w:before="0" w:after="0" w:line="276" w:lineRule="auto"/>
              <w:ind w:right="372"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Tüm eğitim türleri içerisinde (örgün, uzaktan, karma) o eğitim türünün doğasına uygun; öğrenci merkezli, yetkinlik temelli, performans odaklı, disiplinlerarası, bütünleyici ve vaka/uygulama temelli öğrenmeyi önceleyen yaklaşımlara yer verilmektedir. Bilgi aktarımından derin öğrenmeye, öğrenci ilgi, motivasyon ve bağlılığına odaklanılmıştır. </w:t>
            </w:r>
          </w:p>
          <w:p w:rsidR="00B8361F" w:rsidRPr="00B8361F" w:rsidRDefault="00B8361F" w:rsidP="00B8361F">
            <w:pPr>
              <w:widowControl w:val="0"/>
              <w:spacing w:before="0" w:after="0" w:line="276" w:lineRule="auto"/>
              <w:ind w:right="372"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76" w:lineRule="auto"/>
              <w:ind w:right="372"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Öğrenci merkezli aktif öğrenme yöntemleri (Ters yüz öğrenme, proje temelli öğrenme, uygulama yaptırma, akran eğitimi vb) kullanılmaktadır.</w:t>
            </w:r>
          </w:p>
          <w:p w:rsidR="00B8361F" w:rsidRPr="00B8361F" w:rsidRDefault="00B8361F" w:rsidP="00B8361F">
            <w:pPr>
              <w:widowControl w:val="0"/>
              <w:spacing w:before="0" w:after="0" w:line="276" w:lineRule="auto"/>
              <w:ind w:right="372"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76" w:lineRule="auto"/>
              <w:ind w:right="372"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Öğrencilerin araştırma süreçlerine katılımı müfredat, yöntem ve yaklaşımlarla desteklenmektedir.  Tüm bu faaliyetler sistematik olarak izlenmekte ve değerlendirilmektedir.</w:t>
            </w:r>
          </w:p>
          <w:p w:rsidR="00B8361F" w:rsidRPr="00B8361F" w:rsidRDefault="00B8361F" w:rsidP="00B8361F">
            <w:pPr>
              <w:widowControl w:val="0"/>
              <w:spacing w:before="0" w:after="0" w:line="276" w:lineRule="auto"/>
              <w:ind w:right="372" w:firstLine="0"/>
              <w:rPr>
                <w:rFonts w:asciiTheme="minorHAnsi" w:hAnsiTheme="minorHAnsi" w:cstheme="minorHAnsi"/>
                <w:noProof/>
                <w:color w:val="FF0000"/>
              </w:rPr>
            </w:pPr>
            <w:r w:rsidRPr="00B8361F">
              <w:rPr>
                <w:rFonts w:asciiTheme="minorHAnsi" w:hAnsiTheme="minorHAnsi" w:cstheme="minorHAnsi"/>
                <w:noProof/>
                <w:color w:val="FF0000"/>
              </w:rPr>
              <w:t xml:space="preserve"> </w:t>
            </w:r>
          </w:p>
          <w:p w:rsidR="00B8361F" w:rsidRPr="00B8361F" w:rsidRDefault="00B8361F" w:rsidP="00B8361F">
            <w:pPr>
              <w:widowControl w:val="0"/>
              <w:spacing w:before="0" w:after="0" w:line="276" w:lineRule="auto"/>
              <w:ind w:right="372" w:firstLine="0"/>
              <w:rPr>
                <w:rFonts w:asciiTheme="minorHAnsi" w:hAnsiTheme="minorHAnsi" w:cstheme="minorHAnsi"/>
                <w:noProof/>
              </w:rPr>
            </w:pPr>
          </w:p>
        </w:tc>
        <w:tc>
          <w:tcPr>
            <w:tcW w:w="2104" w:type="dxa"/>
            <w:shd w:val="clear" w:color="auto" w:fill="E6F2FA"/>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Öğrenme-öğretme süreçlerinde öğrenci merkezli yaklaşımlar bulunmamaktadır.</w:t>
            </w:r>
          </w:p>
        </w:tc>
        <w:tc>
          <w:tcPr>
            <w:tcW w:w="2104" w:type="dxa"/>
            <w:shd w:val="clear" w:color="auto" w:fill="D2E8F6"/>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Öğrenme-öğretme süreçlerinde öğrenci merkezli yaklaşımın uygulanmasına yönelik ilke, kural ve planlamalar bulunmaktadır.</w:t>
            </w:r>
          </w:p>
        </w:tc>
        <w:tc>
          <w:tcPr>
            <w:tcW w:w="1971" w:type="dxa"/>
            <w:shd w:val="clear" w:color="auto" w:fill="B9DCF1"/>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Cs/>
                <w:iCs/>
                <w:noProof/>
                <w:color w:val="1F3763" w:themeColor="accent1" w:themeShade="7F"/>
              </w:rPr>
            </w:pPr>
            <w:bookmarkStart w:id="200" w:name="_Toc207362071"/>
            <w:r w:rsidRPr="00B8361F">
              <w:rPr>
                <w:rFonts w:asciiTheme="minorHAnsi" w:eastAsiaTheme="majorEastAsia" w:hAnsiTheme="minorHAnsi" w:cstheme="minorHAnsi"/>
                <w:noProof/>
                <w:sz w:val="24"/>
                <w:szCs w:val="24"/>
              </w:rPr>
              <w:t>Programların genelinde öğrenci merkezli öğretim yöntem teknikleri tanımlı süreçler doğrultusunda uygulanmaktadır.</w:t>
            </w:r>
            <w:bookmarkEnd w:id="200"/>
          </w:p>
        </w:tc>
        <w:tc>
          <w:tcPr>
            <w:tcW w:w="2104" w:type="dxa"/>
            <w:shd w:val="clear" w:color="auto" w:fill="8CC7EC"/>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Öğrenci merkezli uygulamalar izlenmekte ve ilgili iç paydaşların katılımıyla iyileştirilmektedir.</w:t>
            </w:r>
          </w:p>
        </w:tc>
        <w:tc>
          <w:tcPr>
            <w:tcW w:w="1906" w:type="dxa"/>
            <w:shd w:val="clear" w:color="auto" w:fill="5DB1E5"/>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İçselleştirilmiş, sistematik, sürdürülebilir ve örnek gösterilebilir uygulamalar bulunmaktadır.</w:t>
            </w:r>
          </w:p>
        </w:tc>
      </w:tr>
      <w:tr w:rsidR="00B8361F" w:rsidRPr="00B8361F" w:rsidTr="00B8361F">
        <w:trPr>
          <w:trHeight w:val="3454"/>
        </w:trPr>
        <w:tc>
          <w:tcPr>
            <w:tcW w:w="5585"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p>
        </w:tc>
        <w:tc>
          <w:tcPr>
            <w:tcW w:w="10189" w:type="dxa"/>
            <w:gridSpan w:val="5"/>
            <w:shd w:val="clear" w:color="auto" w:fill="BADEF4"/>
          </w:tcPr>
          <w:p w:rsidR="00B8361F" w:rsidRPr="00B8361F" w:rsidRDefault="00B8361F" w:rsidP="00B8361F">
            <w:pPr>
              <w:widowControl w:val="0"/>
              <w:spacing w:before="0" w:after="0" w:line="276" w:lineRule="auto"/>
              <w:ind w:right="63" w:firstLine="0"/>
              <w:outlineLvl w:val="3"/>
              <w:rPr>
                <w:rFonts w:asciiTheme="minorHAnsi" w:eastAsia="Times New Roman" w:hAnsiTheme="minorHAnsi" w:cstheme="minorHAnsi"/>
                <w:b/>
                <w:iCs/>
                <w:noProof/>
                <w:color w:val="000000" w:themeColor="text1"/>
                <w:sz w:val="21"/>
                <w:szCs w:val="21"/>
              </w:rPr>
            </w:pPr>
          </w:p>
          <w:p w:rsidR="00B8361F" w:rsidRPr="00B8361F" w:rsidRDefault="00B8361F" w:rsidP="00B8361F">
            <w:pPr>
              <w:widowControl w:val="0"/>
              <w:spacing w:before="0" w:after="0" w:line="276" w:lineRule="auto"/>
              <w:ind w:right="63" w:firstLine="0"/>
              <w:outlineLvl w:val="3"/>
              <w:rPr>
                <w:rFonts w:asciiTheme="minorHAnsi" w:eastAsia="Times New Roman" w:hAnsiTheme="minorHAnsi" w:cstheme="minorHAnsi"/>
                <w:b/>
                <w:bCs/>
                <w:i/>
                <w:iCs/>
                <w:noProof/>
                <w:color w:val="000000" w:themeColor="text1"/>
                <w:sz w:val="20"/>
                <w:szCs w:val="20"/>
              </w:rPr>
            </w:pPr>
            <w:bookmarkStart w:id="201" w:name="_Toc207362072"/>
            <w:r w:rsidRPr="00B8361F">
              <w:rPr>
                <w:rFonts w:asciiTheme="minorHAnsi" w:eastAsia="Times New Roman" w:hAnsiTheme="minorHAnsi" w:cstheme="minorHAnsi"/>
                <w:b/>
                <w:iCs/>
                <w:noProof/>
                <w:color w:val="000000" w:themeColor="text1"/>
                <w:sz w:val="20"/>
                <w:szCs w:val="20"/>
              </w:rPr>
              <w:t>Örnek Kanıtlar</w:t>
            </w:r>
            <w:bookmarkEnd w:id="201"/>
          </w:p>
          <w:p w:rsidR="00B8361F" w:rsidRPr="00B8361F" w:rsidRDefault="00B8361F" w:rsidP="00B913D2">
            <w:pPr>
              <w:widowControl w:val="0"/>
              <w:numPr>
                <w:ilvl w:val="0"/>
                <w:numId w:val="32"/>
              </w:numPr>
              <w:spacing w:before="0" w:after="0" w:line="240" w:lineRule="auto"/>
              <w:ind w:left="785"/>
              <w:jc w:val="left"/>
              <w:outlineLvl w:val="3"/>
              <w:rPr>
                <w:rFonts w:asciiTheme="minorHAnsi" w:eastAsia="Times New Roman" w:hAnsiTheme="minorHAnsi" w:cstheme="minorHAnsi"/>
                <w:i/>
                <w:iCs/>
                <w:noProof/>
                <w:color w:val="000000" w:themeColor="text1"/>
                <w:sz w:val="20"/>
                <w:szCs w:val="20"/>
              </w:rPr>
            </w:pPr>
            <w:bookmarkStart w:id="202" w:name="_Toc207362073"/>
            <w:r w:rsidRPr="00B8361F">
              <w:rPr>
                <w:rFonts w:asciiTheme="minorHAnsi" w:eastAsia="Times New Roman" w:hAnsiTheme="minorHAnsi" w:cstheme="minorHAnsi"/>
                <w:i/>
                <w:iCs/>
                <w:noProof/>
                <w:color w:val="000000" w:themeColor="text1"/>
                <w:sz w:val="20"/>
                <w:szCs w:val="20"/>
              </w:rPr>
              <w:t>Ders bilgi paketlerinde öğrenci merkezli öğretim yöntemlerinin varlığı</w:t>
            </w:r>
            <w:bookmarkEnd w:id="202"/>
          </w:p>
          <w:p w:rsidR="00B8361F" w:rsidRPr="00B8361F" w:rsidRDefault="00B8361F" w:rsidP="00B913D2">
            <w:pPr>
              <w:widowControl w:val="0"/>
              <w:numPr>
                <w:ilvl w:val="0"/>
                <w:numId w:val="32"/>
              </w:numPr>
              <w:spacing w:before="0" w:after="0" w:line="240" w:lineRule="auto"/>
              <w:ind w:left="785"/>
              <w:jc w:val="left"/>
              <w:outlineLvl w:val="3"/>
              <w:rPr>
                <w:rFonts w:asciiTheme="minorHAnsi" w:eastAsia="Times New Roman" w:hAnsiTheme="minorHAnsi" w:cstheme="minorHAnsi"/>
                <w:bCs/>
                <w:i/>
                <w:iCs/>
                <w:noProof/>
                <w:color w:val="000000" w:themeColor="text1"/>
                <w:sz w:val="20"/>
                <w:szCs w:val="20"/>
              </w:rPr>
            </w:pPr>
            <w:bookmarkStart w:id="203" w:name="_Toc207362074"/>
            <w:r w:rsidRPr="00B8361F">
              <w:rPr>
                <w:rFonts w:asciiTheme="minorHAnsi" w:eastAsia="Times New Roman" w:hAnsiTheme="minorHAnsi" w:cstheme="minorHAnsi"/>
                <w:bCs/>
                <w:i/>
                <w:iCs/>
                <w:noProof/>
                <w:color w:val="000000" w:themeColor="text1"/>
                <w:sz w:val="20"/>
                <w:szCs w:val="20"/>
              </w:rPr>
              <w:t>Hedeflenen öğrenme çıktılarının karşılanmasını sağlayabilecek yöntemleri içeren bilgilendirme ve eğitim materyalleri ve kılavuzlar</w:t>
            </w:r>
            <w:bookmarkEnd w:id="203"/>
          </w:p>
          <w:p w:rsidR="00B8361F" w:rsidRPr="00B8361F" w:rsidRDefault="00B8361F" w:rsidP="00B913D2">
            <w:pPr>
              <w:widowControl w:val="0"/>
              <w:numPr>
                <w:ilvl w:val="0"/>
                <w:numId w:val="32"/>
              </w:numPr>
              <w:spacing w:before="0" w:after="0" w:line="240" w:lineRule="auto"/>
              <w:ind w:left="785"/>
              <w:jc w:val="left"/>
              <w:outlineLvl w:val="3"/>
              <w:rPr>
                <w:rFonts w:asciiTheme="minorHAnsi" w:eastAsia="Times New Roman" w:hAnsiTheme="minorHAnsi" w:cstheme="minorHAnsi"/>
                <w:bCs/>
                <w:i/>
                <w:iCs/>
                <w:noProof/>
                <w:color w:val="000000" w:themeColor="text1"/>
                <w:sz w:val="20"/>
                <w:szCs w:val="20"/>
              </w:rPr>
            </w:pPr>
            <w:bookmarkStart w:id="204" w:name="_Toc207362075"/>
            <w:r w:rsidRPr="00B8361F">
              <w:rPr>
                <w:rFonts w:asciiTheme="minorHAnsi" w:eastAsia="Times New Roman" w:hAnsiTheme="minorHAnsi" w:cstheme="minorHAnsi"/>
                <w:bCs/>
                <w:i/>
                <w:iCs/>
                <w:noProof/>
                <w:color w:val="000000" w:themeColor="text1"/>
                <w:sz w:val="20"/>
                <w:szCs w:val="20"/>
              </w:rPr>
              <w:t>Araştırma temelli öğretime ilişkin uygulamalar</w:t>
            </w:r>
            <w:bookmarkEnd w:id="204"/>
          </w:p>
          <w:p w:rsidR="00B8361F" w:rsidRPr="00B8361F" w:rsidRDefault="00B8361F" w:rsidP="00B913D2">
            <w:pPr>
              <w:widowControl w:val="0"/>
              <w:numPr>
                <w:ilvl w:val="0"/>
                <w:numId w:val="32"/>
              </w:numPr>
              <w:spacing w:before="0" w:after="0" w:line="240" w:lineRule="auto"/>
              <w:ind w:left="785"/>
              <w:jc w:val="left"/>
              <w:outlineLvl w:val="3"/>
              <w:rPr>
                <w:rFonts w:asciiTheme="minorHAnsi" w:eastAsia="Times New Roman" w:hAnsiTheme="minorHAnsi" w:cstheme="minorHAnsi"/>
                <w:bCs/>
                <w:i/>
                <w:iCs/>
                <w:noProof/>
                <w:color w:val="000000" w:themeColor="text1"/>
                <w:sz w:val="20"/>
                <w:szCs w:val="20"/>
              </w:rPr>
            </w:pPr>
            <w:bookmarkStart w:id="205" w:name="_Toc207362076"/>
            <w:r w:rsidRPr="00B8361F">
              <w:rPr>
                <w:rFonts w:asciiTheme="minorHAnsi" w:eastAsia="Times New Roman" w:hAnsiTheme="minorHAnsi" w:cstheme="minorHAnsi"/>
                <w:bCs/>
                <w:i/>
                <w:iCs/>
                <w:noProof/>
                <w:color w:val="000000" w:themeColor="text1"/>
                <w:sz w:val="20"/>
                <w:szCs w:val="20"/>
              </w:rPr>
              <w:t>Uzaktan eğitime özgü öğretim materyali geliştirme ve öğretim ilke, yöntem ve tekniklerine ilişkin uygulama kanıtları</w:t>
            </w:r>
            <w:bookmarkEnd w:id="205"/>
          </w:p>
          <w:p w:rsidR="00B8361F" w:rsidRPr="00B8361F" w:rsidRDefault="00B8361F" w:rsidP="00B913D2">
            <w:pPr>
              <w:widowControl w:val="0"/>
              <w:numPr>
                <w:ilvl w:val="0"/>
                <w:numId w:val="32"/>
              </w:numPr>
              <w:spacing w:before="0" w:after="0" w:line="240" w:lineRule="auto"/>
              <w:ind w:left="785"/>
              <w:jc w:val="left"/>
              <w:outlineLvl w:val="3"/>
              <w:rPr>
                <w:rFonts w:asciiTheme="minorHAnsi" w:eastAsia="Times New Roman" w:hAnsiTheme="minorHAnsi" w:cstheme="minorHAnsi"/>
                <w:bCs/>
                <w:i/>
                <w:iCs/>
                <w:noProof/>
                <w:color w:val="000000" w:themeColor="text1"/>
                <w:sz w:val="20"/>
                <w:szCs w:val="20"/>
              </w:rPr>
            </w:pPr>
            <w:bookmarkStart w:id="206" w:name="_Toc207362077"/>
            <w:r w:rsidRPr="00B8361F">
              <w:rPr>
                <w:rFonts w:asciiTheme="minorHAnsi" w:eastAsia="Times New Roman" w:hAnsiTheme="minorHAnsi" w:cstheme="minorHAnsi"/>
                <w:bCs/>
                <w:i/>
                <w:iCs/>
                <w:noProof/>
                <w:color w:val="000000" w:themeColor="text1"/>
                <w:sz w:val="20"/>
                <w:szCs w:val="20"/>
              </w:rPr>
              <w:t>Disiplinlerarası çalışmayı teşvik eden uygulama kanıtları</w:t>
            </w:r>
            <w:bookmarkEnd w:id="206"/>
          </w:p>
          <w:p w:rsidR="00B8361F" w:rsidRPr="00B8361F" w:rsidRDefault="00B8361F" w:rsidP="00B913D2">
            <w:pPr>
              <w:widowControl w:val="0"/>
              <w:numPr>
                <w:ilvl w:val="0"/>
                <w:numId w:val="32"/>
              </w:numPr>
              <w:spacing w:before="0" w:after="0" w:line="240" w:lineRule="auto"/>
              <w:ind w:left="785"/>
              <w:jc w:val="left"/>
              <w:outlineLvl w:val="3"/>
              <w:rPr>
                <w:rFonts w:asciiTheme="minorHAnsi" w:eastAsia="Times New Roman" w:hAnsiTheme="minorHAnsi" w:cstheme="minorHAnsi"/>
                <w:bCs/>
                <w:i/>
                <w:iCs/>
                <w:noProof/>
                <w:color w:val="000000" w:themeColor="text1"/>
                <w:sz w:val="20"/>
                <w:szCs w:val="20"/>
              </w:rPr>
            </w:pPr>
            <w:bookmarkStart w:id="207" w:name="_Toc207362078"/>
            <w:r w:rsidRPr="00B8361F">
              <w:rPr>
                <w:rFonts w:asciiTheme="minorHAnsi" w:eastAsia="Times New Roman" w:hAnsiTheme="minorHAnsi" w:cstheme="minorHAnsi"/>
                <w:bCs/>
                <w:i/>
                <w:iCs/>
                <w:noProof/>
                <w:color w:val="000000" w:themeColor="text1"/>
                <w:sz w:val="20"/>
                <w:szCs w:val="20"/>
              </w:rPr>
              <w:t>İzleme, iyileştirme yöntem ve  raporları</w:t>
            </w:r>
            <w:bookmarkEnd w:id="207"/>
          </w:p>
          <w:p w:rsidR="00B8361F" w:rsidRPr="00B8361F" w:rsidRDefault="00B8361F" w:rsidP="00B913D2">
            <w:pPr>
              <w:widowControl w:val="0"/>
              <w:numPr>
                <w:ilvl w:val="0"/>
                <w:numId w:val="32"/>
              </w:numPr>
              <w:spacing w:before="0" w:after="0" w:line="240" w:lineRule="auto"/>
              <w:ind w:left="785"/>
              <w:jc w:val="left"/>
              <w:outlineLvl w:val="3"/>
              <w:rPr>
                <w:rFonts w:asciiTheme="minorHAnsi" w:eastAsia="Times New Roman" w:hAnsiTheme="minorHAnsi" w:cstheme="minorHAnsi"/>
                <w:bCs/>
                <w:i/>
                <w:iCs/>
                <w:noProof/>
                <w:color w:val="000000" w:themeColor="text1"/>
                <w:sz w:val="20"/>
                <w:szCs w:val="20"/>
              </w:rPr>
            </w:pPr>
            <w:bookmarkStart w:id="208" w:name="_Toc207362079"/>
            <w:r w:rsidRPr="00B8361F">
              <w:rPr>
                <w:rFonts w:asciiTheme="minorHAnsi" w:eastAsia="Times New Roman"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bookmarkEnd w:id="208"/>
          </w:p>
          <w:p w:rsidR="00B8361F" w:rsidRPr="00B8361F" w:rsidRDefault="00B8361F" w:rsidP="00B8361F">
            <w:pPr>
              <w:widowControl w:val="0"/>
              <w:spacing w:before="0" w:after="0" w:line="240" w:lineRule="auto"/>
              <w:ind w:left="838" w:firstLine="0"/>
              <w:outlineLvl w:val="3"/>
              <w:rPr>
                <w:rFonts w:asciiTheme="minorHAnsi" w:eastAsia="Times New Roman" w:hAnsiTheme="minorHAnsi" w:cstheme="minorHAnsi"/>
                <w:bCs/>
                <w:i/>
                <w:iCs/>
                <w:noProof/>
                <w:color w:val="000000" w:themeColor="text1"/>
                <w:sz w:val="20"/>
                <w:szCs w:val="20"/>
              </w:rPr>
            </w:pPr>
          </w:p>
        </w:tc>
      </w:tr>
    </w:tbl>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5774" w:type="dxa"/>
        <w:tblLook w:val="04A0" w:firstRow="1" w:lastRow="0" w:firstColumn="1" w:lastColumn="0" w:noHBand="0" w:noVBand="1"/>
      </w:tblPr>
      <w:tblGrid>
        <w:gridCol w:w="5585"/>
        <w:gridCol w:w="2104"/>
        <w:gridCol w:w="2104"/>
        <w:gridCol w:w="1971"/>
        <w:gridCol w:w="2104"/>
        <w:gridCol w:w="1906"/>
      </w:tblGrid>
      <w:tr w:rsidR="00B8361F" w:rsidRPr="00B8361F" w:rsidTr="00B8361F">
        <w:trPr>
          <w:trHeight w:val="266"/>
        </w:trPr>
        <w:tc>
          <w:tcPr>
            <w:tcW w:w="15774" w:type="dxa"/>
            <w:gridSpan w:val="6"/>
            <w:shd w:val="clear" w:color="auto" w:fill="BADEF4"/>
          </w:tcPr>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r w:rsidRPr="00B8361F">
              <w:rPr>
                <w:rFonts w:asciiTheme="minorHAnsi" w:hAnsiTheme="minorHAnsi" w:cstheme="minorHAnsi"/>
                <w:b/>
                <w:bCs/>
                <w:noProof/>
                <w:sz w:val="28"/>
                <w:szCs w:val="28"/>
              </w:rPr>
              <w:t>EĞİTİM ve ÖĞRETİM</w:t>
            </w: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noProof/>
              </w:rPr>
            </w:pPr>
          </w:p>
        </w:tc>
      </w:tr>
      <w:tr w:rsidR="00B8361F" w:rsidRPr="00B8361F" w:rsidTr="00B8361F">
        <w:trPr>
          <w:trHeight w:val="278"/>
        </w:trPr>
        <w:tc>
          <w:tcPr>
            <w:tcW w:w="15774" w:type="dxa"/>
            <w:gridSpan w:val="6"/>
            <w:shd w:val="clear" w:color="auto" w:fill="BADEF4"/>
          </w:tcPr>
          <w:p w:rsidR="00B8361F" w:rsidRPr="00B8361F" w:rsidRDefault="00B8361F" w:rsidP="00B8361F">
            <w:pPr>
              <w:widowControl w:val="0"/>
              <w:spacing w:before="0" w:after="0" w:line="276" w:lineRule="auto"/>
              <w:ind w:firstLine="0"/>
              <w:rPr>
                <w:rFonts w:asciiTheme="minorHAnsi" w:hAnsiTheme="minorHAnsi" w:cstheme="minorHAnsi"/>
                <w:b/>
                <w:bCs/>
                <w:noProof/>
                <w:sz w:val="28"/>
                <w:szCs w:val="28"/>
              </w:rPr>
            </w:pPr>
            <w:r w:rsidRPr="00B8361F">
              <w:rPr>
                <w:rFonts w:asciiTheme="minorHAnsi" w:hAnsiTheme="minorHAnsi" w:cstheme="minorHAnsi"/>
                <w:b/>
                <w:bCs/>
                <w:noProof/>
                <w:sz w:val="28"/>
                <w:szCs w:val="28"/>
              </w:rPr>
              <w:t xml:space="preserve">B.2. Programların Yürütülmesi (Öğrenci Merkezli Öğrenme, Öğretme ve Değerlendirme) </w:t>
            </w:r>
          </w:p>
          <w:p w:rsidR="00B8361F" w:rsidRPr="00B8361F" w:rsidRDefault="00B8361F" w:rsidP="00B8361F">
            <w:pPr>
              <w:widowControl w:val="0"/>
              <w:spacing w:before="0" w:after="0" w:line="276" w:lineRule="auto"/>
              <w:ind w:firstLine="0"/>
              <w:rPr>
                <w:rFonts w:asciiTheme="minorHAnsi" w:hAnsiTheme="minorHAnsi" w:cstheme="minorHAnsi"/>
                <w:b/>
                <w:bCs/>
                <w:noProof/>
              </w:rPr>
            </w:pPr>
          </w:p>
        </w:tc>
      </w:tr>
      <w:tr w:rsidR="00B8361F" w:rsidRPr="00B8361F" w:rsidTr="00B8361F">
        <w:trPr>
          <w:trHeight w:val="328"/>
        </w:trPr>
        <w:tc>
          <w:tcPr>
            <w:tcW w:w="5585" w:type="dxa"/>
            <w:shd w:val="clear" w:color="auto" w:fill="BADEF4"/>
            <w:vAlign w:val="bottom"/>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rPr>
            </w:pPr>
          </w:p>
        </w:tc>
        <w:tc>
          <w:tcPr>
            <w:tcW w:w="210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1</w:t>
            </w:r>
          </w:p>
        </w:tc>
        <w:tc>
          <w:tcPr>
            <w:tcW w:w="210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2</w:t>
            </w:r>
          </w:p>
        </w:tc>
        <w:tc>
          <w:tcPr>
            <w:tcW w:w="1971"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3</w:t>
            </w:r>
          </w:p>
        </w:tc>
        <w:tc>
          <w:tcPr>
            <w:tcW w:w="210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4</w:t>
            </w:r>
          </w:p>
        </w:tc>
        <w:tc>
          <w:tcPr>
            <w:tcW w:w="1906"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5</w:t>
            </w:r>
          </w:p>
        </w:tc>
      </w:tr>
      <w:tr w:rsidR="00B8361F" w:rsidRPr="00B8361F" w:rsidTr="00B8361F">
        <w:trPr>
          <w:trHeight w:val="2753"/>
        </w:trPr>
        <w:tc>
          <w:tcPr>
            <w:tcW w:w="5585" w:type="dxa"/>
            <w:vMerge w:val="restart"/>
            <w:shd w:val="clear" w:color="auto" w:fill="FFFFFF"/>
          </w:tcPr>
          <w:p w:rsidR="00B8361F" w:rsidRPr="00B8361F" w:rsidRDefault="00B8361F" w:rsidP="00B8361F">
            <w:pPr>
              <w:widowControl w:val="0"/>
              <w:spacing w:before="0" w:after="0" w:line="276" w:lineRule="auto"/>
              <w:ind w:right="372" w:firstLine="0"/>
              <w:jc w:val="left"/>
              <w:rPr>
                <w:rFonts w:asciiTheme="minorHAnsi" w:hAnsiTheme="minorHAnsi" w:cstheme="minorHAnsi"/>
                <w:b/>
                <w:bCs/>
                <w:noProof/>
                <w:color w:val="000000" w:themeColor="text1"/>
                <w:sz w:val="28"/>
                <w:szCs w:val="28"/>
                <w:u w:val="single"/>
              </w:rPr>
            </w:pPr>
          </w:p>
          <w:p w:rsidR="00B8361F" w:rsidRPr="00B8361F" w:rsidRDefault="00B8361F" w:rsidP="00B8361F">
            <w:pPr>
              <w:widowControl w:val="0"/>
              <w:spacing w:before="0" w:after="0" w:line="276" w:lineRule="auto"/>
              <w:ind w:right="372" w:firstLine="0"/>
              <w:jc w:val="left"/>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B.2.2. Ölçme ve değerlendirme</w:t>
            </w:r>
          </w:p>
          <w:p w:rsidR="00B8361F" w:rsidRPr="00B8361F" w:rsidRDefault="00B8361F" w:rsidP="00B8361F">
            <w:pPr>
              <w:widowControl w:val="0"/>
              <w:spacing w:before="0" w:after="0" w:line="240" w:lineRule="auto"/>
              <w:ind w:left="164" w:right="91"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Enstitüde tanımlı çoklu ölçme (sınav, ödev, portfolyo, proje, sunum, iş başında değelendirme vb) ve değerlendirme sistemi bulunmaktadır. Programlarda ölçme ve değerlendirme Enstitününün ölçme ve değerlendirme sistemine uygun yapılmaktadır. Öğrenme kazanımlarının taksonomik düzeyleri ölçme değerlendirmede kriter olarak</w:t>
            </w:r>
            <w:r w:rsidRPr="00B8361F">
              <w:rPr>
                <w:rFonts w:asciiTheme="minorHAnsi" w:hAnsiTheme="minorHAnsi"/>
                <w:noProof/>
                <w:sz w:val="24"/>
                <w:szCs w:val="24"/>
              </w:rPr>
              <w:t xml:space="preserve"> </w:t>
            </w:r>
            <w:r w:rsidRPr="00B8361F">
              <w:rPr>
                <w:rFonts w:asciiTheme="minorHAnsi" w:hAnsiTheme="minorHAnsi" w:cstheme="minorHAnsi"/>
                <w:noProof/>
                <w:color w:val="000000" w:themeColor="text1"/>
                <w:sz w:val="24"/>
                <w:szCs w:val="24"/>
              </w:rPr>
              <w:t xml:space="preserve">kullanılmaktadır. </w:t>
            </w:r>
          </w:p>
          <w:p w:rsidR="00B8361F" w:rsidRPr="00B8361F" w:rsidRDefault="00B8361F" w:rsidP="00B8361F">
            <w:pPr>
              <w:widowControl w:val="0"/>
              <w:spacing w:before="0" w:after="0" w:line="240" w:lineRule="auto"/>
              <w:ind w:left="164" w:right="91"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40" w:lineRule="auto"/>
              <w:ind w:right="89"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40" w:lineRule="auto"/>
              <w:ind w:left="167" w:right="89"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Lisansüstü eğitim-öğretimin gerektirdiği komite/jüri oluşturma süreçlerine yönelik mevzuatın enstitüye özgü uygulamasına ilişkin usul ve esasları tanımlanmış ve ilan edilmiştir. Jüri oluşturma süreçleri, ulusal ve kurumsal mevzuata uygun olarak  yürütülmektedir.</w:t>
            </w:r>
          </w:p>
          <w:p w:rsidR="00B8361F" w:rsidRPr="00B8361F" w:rsidRDefault="00B8361F" w:rsidP="00B8361F">
            <w:pPr>
              <w:widowControl w:val="0"/>
              <w:spacing w:before="0" w:after="0" w:line="240" w:lineRule="auto"/>
              <w:ind w:left="167" w:right="89"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40" w:lineRule="auto"/>
              <w:ind w:left="167" w:right="89"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Ölçme ve değerlendirme süreçlerine ilişkin izleme ve iyileştirmeler yapılmaktadır. </w:t>
            </w:r>
          </w:p>
          <w:p w:rsidR="00B8361F" w:rsidRPr="00B8361F" w:rsidRDefault="00B8361F" w:rsidP="00B8361F">
            <w:pPr>
              <w:widowControl w:val="0"/>
              <w:spacing w:before="0" w:after="0" w:line="240" w:lineRule="auto"/>
              <w:ind w:left="167" w:right="89" w:firstLine="0"/>
              <w:rPr>
                <w:rFonts w:asciiTheme="minorHAnsi" w:hAnsiTheme="minorHAnsi" w:cstheme="minorHAnsi"/>
                <w:noProof/>
                <w:color w:val="FF0000"/>
                <w:sz w:val="24"/>
                <w:szCs w:val="24"/>
              </w:rPr>
            </w:pPr>
          </w:p>
          <w:p w:rsidR="00B8361F" w:rsidRPr="00B8361F" w:rsidRDefault="00B8361F" w:rsidP="00B8361F">
            <w:pPr>
              <w:widowControl w:val="0"/>
              <w:spacing w:before="0" w:after="0" w:line="240" w:lineRule="auto"/>
              <w:ind w:left="167" w:right="89" w:firstLine="0"/>
              <w:rPr>
                <w:rFonts w:asciiTheme="minorHAnsi" w:hAnsiTheme="minorHAnsi" w:cstheme="minorHAnsi"/>
                <w:noProof/>
                <w:color w:val="FF0000"/>
                <w:sz w:val="24"/>
                <w:szCs w:val="24"/>
              </w:rPr>
            </w:pPr>
          </w:p>
          <w:p w:rsidR="00B8361F" w:rsidRPr="00B8361F" w:rsidRDefault="00B8361F" w:rsidP="00B8361F">
            <w:pPr>
              <w:widowControl w:val="0"/>
              <w:spacing w:before="0" w:after="0" w:line="276" w:lineRule="auto"/>
              <w:ind w:right="372" w:firstLine="0"/>
              <w:rPr>
                <w:rFonts w:asciiTheme="minorHAnsi" w:hAnsiTheme="minorHAnsi" w:cstheme="minorHAnsi"/>
                <w:noProof/>
                <w:color w:val="000000" w:themeColor="text1"/>
                <w:sz w:val="24"/>
                <w:szCs w:val="24"/>
              </w:rPr>
            </w:pPr>
          </w:p>
        </w:tc>
        <w:tc>
          <w:tcPr>
            <w:tcW w:w="2104" w:type="dxa"/>
            <w:shd w:val="clear" w:color="auto" w:fill="E6F2FA"/>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Programlarda öğrenci merkezli ölçme ve değerlendirme yaklaşımları bulunmamaktadır.</w:t>
            </w:r>
          </w:p>
        </w:tc>
        <w:tc>
          <w:tcPr>
            <w:tcW w:w="2104" w:type="dxa"/>
            <w:shd w:val="clear" w:color="auto" w:fill="D2E8F6"/>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Öğrenci merkezli ölçme ve değerlendirmeye ilişkin ilke, kural ve planlamalar bulunmaktadır.</w:t>
            </w:r>
          </w:p>
        </w:tc>
        <w:tc>
          <w:tcPr>
            <w:tcW w:w="1971" w:type="dxa"/>
            <w:shd w:val="clear" w:color="auto" w:fill="B9DCF1"/>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Cs/>
                <w:iCs/>
                <w:noProof/>
                <w:color w:val="1F3763" w:themeColor="accent1" w:themeShade="7F"/>
              </w:rPr>
            </w:pPr>
            <w:bookmarkStart w:id="209" w:name="_Toc207362080"/>
            <w:r w:rsidRPr="00B8361F">
              <w:rPr>
                <w:rFonts w:asciiTheme="minorHAnsi" w:eastAsiaTheme="majorEastAsia" w:hAnsiTheme="minorHAnsi" w:cstheme="minorHAnsi"/>
                <w:noProof/>
                <w:szCs w:val="24"/>
              </w:rPr>
              <w:t>Programların genelinde öğrenci merkezli ve çeşitlendirilmiş ölçme ve değerlendirme uygulamaları bulunmaktadır.</w:t>
            </w:r>
            <w:bookmarkEnd w:id="209"/>
          </w:p>
        </w:tc>
        <w:tc>
          <w:tcPr>
            <w:tcW w:w="2104" w:type="dxa"/>
            <w:shd w:val="clear" w:color="auto" w:fill="8CC7EC"/>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Öğrenci merkezli ölçme ve değerlendirme uygulamaları izlenmekte ve ilgili iç paydaşların katılımıyla iyileştirilmektedir.</w:t>
            </w:r>
          </w:p>
        </w:tc>
        <w:tc>
          <w:tcPr>
            <w:tcW w:w="1906" w:type="dxa"/>
            <w:shd w:val="clear" w:color="auto" w:fill="5DB1E5"/>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İçselleştirilmiş, sistematik, sürdürülebilir ve örnek gösterilebilir uygulamalar bulunmaktadır.</w:t>
            </w:r>
          </w:p>
        </w:tc>
      </w:tr>
      <w:tr w:rsidR="00B8361F" w:rsidRPr="00B8361F" w:rsidTr="00B8361F">
        <w:trPr>
          <w:trHeight w:val="3454"/>
        </w:trPr>
        <w:tc>
          <w:tcPr>
            <w:tcW w:w="5585"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p>
        </w:tc>
        <w:tc>
          <w:tcPr>
            <w:tcW w:w="10189" w:type="dxa"/>
            <w:gridSpan w:val="5"/>
            <w:shd w:val="clear" w:color="auto" w:fill="BADEF4"/>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noProof/>
                <w:sz w:val="24"/>
                <w:szCs w:val="24"/>
              </w:rPr>
            </w:pPr>
          </w:p>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210" w:name="_Toc207362081"/>
            <w:r w:rsidRPr="00B8361F">
              <w:rPr>
                <w:rFonts w:asciiTheme="minorHAnsi" w:eastAsia="Times New Roman" w:hAnsiTheme="minorHAnsi" w:cstheme="minorHAnsi"/>
                <w:b/>
                <w:bCs/>
                <w:i/>
                <w:iCs/>
                <w:noProof/>
                <w:color w:val="000000" w:themeColor="text1"/>
                <w:sz w:val="20"/>
                <w:szCs w:val="20"/>
              </w:rPr>
              <w:t>Örnek Kanıtlar</w:t>
            </w:r>
            <w:bookmarkEnd w:id="210"/>
          </w:p>
          <w:p w:rsidR="00B8361F" w:rsidRPr="00B8361F" w:rsidRDefault="00B8361F" w:rsidP="00B913D2">
            <w:pPr>
              <w:widowControl w:val="0"/>
              <w:numPr>
                <w:ilvl w:val="0"/>
                <w:numId w:val="40"/>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Ölçme ve değerlendirme sistemi (Yönergeler, süreçler vb)</w:t>
            </w:r>
          </w:p>
          <w:p w:rsidR="00B8361F" w:rsidRPr="00B8361F" w:rsidRDefault="00B8361F" w:rsidP="00B913D2">
            <w:pPr>
              <w:widowControl w:val="0"/>
              <w:numPr>
                <w:ilvl w:val="0"/>
                <w:numId w:val="40"/>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Programlardaki uygulama örnekleri</w:t>
            </w:r>
          </w:p>
          <w:p w:rsidR="00B8361F" w:rsidRPr="00B8361F" w:rsidRDefault="00B8361F" w:rsidP="00B913D2">
            <w:pPr>
              <w:widowControl w:val="0"/>
              <w:numPr>
                <w:ilvl w:val="0"/>
                <w:numId w:val="40"/>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Örgün/uzaktan/karma derslerde kullanılan sınav örnekleri (programda yer verilen farklı ölçme araçlarına ilişkin)</w:t>
            </w:r>
          </w:p>
          <w:p w:rsidR="00B8361F" w:rsidRPr="00B8361F" w:rsidRDefault="00B8361F" w:rsidP="00B913D2">
            <w:pPr>
              <w:widowControl w:val="0"/>
              <w:numPr>
                <w:ilvl w:val="0"/>
                <w:numId w:val="40"/>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Ölçme ve değerlendirme uygulamalarının ders kazanımları ve program çıktılarıyla ilişkilendirildiğini, öğrenci iş yükünü temel aldığını* gösteren ders bilgi paketi örnekleri</w:t>
            </w:r>
          </w:p>
          <w:p w:rsidR="00B8361F" w:rsidRPr="00B8361F" w:rsidRDefault="00B8361F" w:rsidP="00B913D2">
            <w:pPr>
              <w:widowControl w:val="0"/>
              <w:numPr>
                <w:ilvl w:val="0"/>
                <w:numId w:val="40"/>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Anabilim dalları/programlar tarafından önerilen jürilerden seçim yapma ölçütleri, jüri oluşturma mekanizmaları</w:t>
            </w:r>
          </w:p>
          <w:p w:rsidR="00B8361F" w:rsidRPr="00B8361F" w:rsidRDefault="00B8361F" w:rsidP="00B913D2">
            <w:pPr>
              <w:widowControl w:val="0"/>
              <w:numPr>
                <w:ilvl w:val="0"/>
                <w:numId w:val="40"/>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İzleme ve paydaş katılımına dayalı iyileştirme kanıtları</w:t>
            </w:r>
          </w:p>
          <w:p w:rsidR="00B8361F" w:rsidRPr="00B8361F" w:rsidRDefault="00B8361F" w:rsidP="00B913D2">
            <w:pPr>
              <w:widowControl w:val="0"/>
              <w:numPr>
                <w:ilvl w:val="0"/>
                <w:numId w:val="40"/>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p>
          <w:p w:rsidR="00B8361F" w:rsidRPr="00B8361F" w:rsidRDefault="00B8361F" w:rsidP="00B8361F">
            <w:pPr>
              <w:widowControl w:val="0"/>
              <w:spacing w:before="0" w:after="0" w:line="240" w:lineRule="auto"/>
              <w:ind w:left="360" w:firstLine="0"/>
              <w:jc w:val="left"/>
              <w:rPr>
                <w:rFonts w:asciiTheme="minorHAnsi" w:hAnsiTheme="minorHAnsi" w:cstheme="minorHAnsi"/>
                <w:i/>
                <w:iCs/>
                <w:noProof/>
                <w:color w:val="000000" w:themeColor="text1"/>
                <w:sz w:val="20"/>
                <w:szCs w:val="20"/>
              </w:rPr>
            </w:pPr>
          </w:p>
          <w:p w:rsidR="00B8361F" w:rsidRPr="00B8361F" w:rsidRDefault="00B8361F" w:rsidP="00B8361F">
            <w:pPr>
              <w:widowControl w:val="0"/>
              <w:spacing w:before="0" w:after="0" w:line="240" w:lineRule="auto"/>
              <w:ind w:left="425" w:firstLine="0"/>
              <w:jc w:val="left"/>
              <w:outlineLvl w:val="3"/>
              <w:rPr>
                <w:rFonts w:asciiTheme="minorHAnsi" w:eastAsia="Times New Roman" w:hAnsiTheme="minorHAnsi" w:cstheme="minorHAnsi"/>
                <w:i/>
                <w:iCs/>
                <w:noProof/>
                <w:color w:val="000000" w:themeColor="text1"/>
                <w:sz w:val="20"/>
                <w:szCs w:val="20"/>
              </w:rPr>
            </w:pPr>
            <w:r w:rsidRPr="00B8361F">
              <w:rPr>
                <w:rFonts w:ascii="Times New Roman" w:eastAsia="Times New Roman" w:hAnsi="Times New Roman" w:cstheme="minorHAnsi"/>
                <w:i/>
                <w:iCs/>
                <w:noProof/>
                <w:color w:val="000000" w:themeColor="text1"/>
                <w:sz w:val="20"/>
                <w:szCs w:val="20"/>
              </w:rPr>
              <w:t xml:space="preserve">    </w:t>
            </w:r>
            <w:bookmarkStart w:id="211" w:name="_Toc207362082"/>
            <w:r w:rsidRPr="00B8361F">
              <w:rPr>
                <w:rFonts w:asciiTheme="minorHAnsi" w:eastAsia="Times New Roman" w:hAnsiTheme="minorHAnsi" w:cstheme="minorHAnsi"/>
                <w:i/>
                <w:iCs/>
                <w:noProof/>
                <w:color w:val="000000" w:themeColor="text1"/>
                <w:sz w:val="20"/>
                <w:szCs w:val="20"/>
              </w:rPr>
              <w:t>* 2015 AKTS Kullanıcı Kılavuzu’ndaki anahtar prensipleri taşımalıdır.</w:t>
            </w:r>
            <w:bookmarkEnd w:id="211"/>
          </w:p>
          <w:p w:rsidR="00B8361F" w:rsidRPr="00B8361F" w:rsidRDefault="00B8361F" w:rsidP="00B8361F">
            <w:pPr>
              <w:widowControl w:val="0"/>
              <w:spacing w:before="0" w:after="0" w:line="240" w:lineRule="auto"/>
              <w:ind w:left="425" w:firstLine="0"/>
              <w:jc w:val="left"/>
              <w:outlineLvl w:val="3"/>
              <w:rPr>
                <w:rFonts w:asciiTheme="minorHAnsi" w:eastAsia="Times New Roman" w:hAnsiTheme="minorHAnsi" w:cstheme="minorHAnsi"/>
                <w:i/>
                <w:iCs/>
                <w:noProof/>
                <w:color w:val="000000" w:themeColor="text1"/>
              </w:rPr>
            </w:pPr>
          </w:p>
          <w:p w:rsidR="00B8361F" w:rsidRPr="00B8361F" w:rsidRDefault="00B8361F" w:rsidP="00B8361F">
            <w:pPr>
              <w:widowControl w:val="0"/>
              <w:spacing w:before="0" w:after="0" w:line="240" w:lineRule="auto"/>
              <w:ind w:left="425" w:firstLine="0"/>
              <w:jc w:val="left"/>
              <w:outlineLvl w:val="3"/>
              <w:rPr>
                <w:rFonts w:asciiTheme="minorHAnsi" w:eastAsia="Times New Roman" w:hAnsiTheme="minorHAnsi" w:cstheme="minorHAnsi"/>
                <w:i/>
                <w:iCs/>
                <w:noProof/>
                <w:color w:val="000000" w:themeColor="text1"/>
                <w:sz w:val="16"/>
                <w:szCs w:val="16"/>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5774" w:type="dxa"/>
        <w:tblLook w:val="04A0" w:firstRow="1" w:lastRow="0" w:firstColumn="1" w:lastColumn="0" w:noHBand="0" w:noVBand="1"/>
      </w:tblPr>
      <w:tblGrid>
        <w:gridCol w:w="5585"/>
        <w:gridCol w:w="2104"/>
        <w:gridCol w:w="2104"/>
        <w:gridCol w:w="1971"/>
        <w:gridCol w:w="2104"/>
        <w:gridCol w:w="1906"/>
      </w:tblGrid>
      <w:tr w:rsidR="00B8361F" w:rsidRPr="00B8361F" w:rsidTr="00B8361F">
        <w:trPr>
          <w:trHeight w:val="266"/>
        </w:trPr>
        <w:tc>
          <w:tcPr>
            <w:tcW w:w="15774" w:type="dxa"/>
            <w:gridSpan w:val="6"/>
            <w:shd w:val="clear" w:color="auto" w:fill="BADEF4"/>
          </w:tcPr>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r w:rsidRPr="00B8361F">
              <w:rPr>
                <w:rFonts w:asciiTheme="minorHAnsi" w:hAnsiTheme="minorHAnsi" w:cstheme="minorHAnsi"/>
                <w:b/>
                <w:bCs/>
                <w:noProof/>
                <w:sz w:val="28"/>
                <w:szCs w:val="28"/>
              </w:rPr>
              <w:t>EĞİTİM ve ÖĞRETİM</w:t>
            </w: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noProof/>
              </w:rPr>
            </w:pPr>
          </w:p>
        </w:tc>
      </w:tr>
      <w:tr w:rsidR="00B8361F" w:rsidRPr="00B8361F" w:rsidTr="00B8361F">
        <w:trPr>
          <w:trHeight w:val="278"/>
        </w:trPr>
        <w:tc>
          <w:tcPr>
            <w:tcW w:w="15774" w:type="dxa"/>
            <w:gridSpan w:val="6"/>
            <w:shd w:val="clear" w:color="auto" w:fill="BADEF4"/>
          </w:tcPr>
          <w:p w:rsidR="00B8361F" w:rsidRPr="00B8361F" w:rsidRDefault="00B8361F" w:rsidP="00B8361F">
            <w:pPr>
              <w:widowControl w:val="0"/>
              <w:spacing w:before="0" w:after="0" w:line="276" w:lineRule="auto"/>
              <w:ind w:firstLine="0"/>
              <w:rPr>
                <w:rFonts w:asciiTheme="minorHAnsi" w:hAnsiTheme="minorHAnsi" w:cstheme="minorHAnsi"/>
                <w:b/>
                <w:bCs/>
                <w:noProof/>
                <w:sz w:val="28"/>
                <w:szCs w:val="28"/>
              </w:rPr>
            </w:pPr>
            <w:r w:rsidRPr="00B8361F">
              <w:rPr>
                <w:rFonts w:asciiTheme="minorHAnsi" w:hAnsiTheme="minorHAnsi" w:cstheme="minorHAnsi"/>
                <w:b/>
                <w:bCs/>
                <w:noProof/>
                <w:sz w:val="28"/>
                <w:szCs w:val="28"/>
              </w:rPr>
              <w:t xml:space="preserve">B.2. Programların Yürütülmesi (Öğrenci Merkezli Öğrenme, Öğretme ve Değerlendirme) </w:t>
            </w:r>
          </w:p>
          <w:p w:rsidR="00B8361F" w:rsidRPr="00B8361F" w:rsidRDefault="00B8361F" w:rsidP="00B8361F">
            <w:pPr>
              <w:widowControl w:val="0"/>
              <w:spacing w:before="0" w:after="0" w:line="276" w:lineRule="auto"/>
              <w:ind w:firstLine="0"/>
              <w:rPr>
                <w:rFonts w:asciiTheme="minorHAnsi" w:hAnsiTheme="minorHAnsi" w:cstheme="minorHAnsi"/>
                <w:noProof/>
              </w:rPr>
            </w:pPr>
          </w:p>
        </w:tc>
      </w:tr>
      <w:tr w:rsidR="00B8361F" w:rsidRPr="00B8361F" w:rsidTr="00B8361F">
        <w:trPr>
          <w:trHeight w:val="328"/>
        </w:trPr>
        <w:tc>
          <w:tcPr>
            <w:tcW w:w="5585" w:type="dxa"/>
            <w:shd w:val="clear" w:color="auto" w:fill="BADEF4"/>
            <w:vAlign w:val="bottom"/>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rPr>
            </w:pPr>
          </w:p>
        </w:tc>
        <w:tc>
          <w:tcPr>
            <w:tcW w:w="210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1</w:t>
            </w:r>
          </w:p>
        </w:tc>
        <w:tc>
          <w:tcPr>
            <w:tcW w:w="210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2</w:t>
            </w:r>
          </w:p>
        </w:tc>
        <w:tc>
          <w:tcPr>
            <w:tcW w:w="1971"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3</w:t>
            </w:r>
          </w:p>
        </w:tc>
        <w:tc>
          <w:tcPr>
            <w:tcW w:w="210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4</w:t>
            </w:r>
          </w:p>
        </w:tc>
        <w:tc>
          <w:tcPr>
            <w:tcW w:w="1906"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5</w:t>
            </w:r>
          </w:p>
        </w:tc>
      </w:tr>
      <w:tr w:rsidR="00B8361F" w:rsidRPr="00B8361F" w:rsidTr="00B8361F">
        <w:trPr>
          <w:trHeight w:val="2753"/>
        </w:trPr>
        <w:tc>
          <w:tcPr>
            <w:tcW w:w="5585" w:type="dxa"/>
            <w:vMerge w:val="restart"/>
            <w:shd w:val="clear" w:color="auto" w:fill="FFFFFF"/>
          </w:tcPr>
          <w:p w:rsidR="00B8361F" w:rsidRPr="00B8361F" w:rsidRDefault="00B8361F" w:rsidP="00B8361F">
            <w:pPr>
              <w:widowControl w:val="0"/>
              <w:spacing w:before="0" w:after="0" w:line="276" w:lineRule="auto"/>
              <w:ind w:right="372" w:firstLine="0"/>
              <w:jc w:val="left"/>
              <w:rPr>
                <w:rFonts w:asciiTheme="minorHAnsi" w:hAnsiTheme="minorHAnsi" w:cstheme="minorHAnsi"/>
                <w:noProof/>
                <w:color w:val="000000" w:themeColor="text1"/>
              </w:rPr>
            </w:pPr>
          </w:p>
          <w:p w:rsidR="00B8361F" w:rsidRPr="00B8361F" w:rsidRDefault="00B8361F" w:rsidP="00B8361F">
            <w:pPr>
              <w:widowControl w:val="0"/>
              <w:spacing w:before="0" w:after="0" w:line="276" w:lineRule="auto"/>
              <w:ind w:right="372" w:firstLine="0"/>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 xml:space="preserve">B.2.3. Öğrenci kabulü, önceki öğrenmenin tanınması ve kredilendirilmesi* </w:t>
            </w:r>
          </w:p>
          <w:p w:rsidR="00B8361F" w:rsidRPr="00B8361F" w:rsidRDefault="00B8361F" w:rsidP="00B8361F">
            <w:pPr>
              <w:widowControl w:val="0"/>
              <w:spacing w:before="0" w:after="0" w:line="276" w:lineRule="auto"/>
              <w:ind w:right="372" w:firstLine="0"/>
              <w:jc w:val="left"/>
              <w:rPr>
                <w:rFonts w:asciiTheme="minorHAnsi" w:hAnsiTheme="minorHAnsi" w:cstheme="minorHAnsi"/>
                <w:noProof/>
                <w:color w:val="000000" w:themeColor="text1"/>
              </w:rPr>
            </w:pPr>
          </w:p>
          <w:p w:rsidR="00B8361F" w:rsidRPr="00B8361F" w:rsidRDefault="00B8361F" w:rsidP="00B8361F">
            <w:pPr>
              <w:widowControl w:val="0"/>
              <w:spacing w:before="0" w:after="0" w:line="276" w:lineRule="auto"/>
              <w:ind w:right="372"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Öğrenci kabulüne ilişkin ilke ve kurallar tanımlıdır ve ilan edilmiştir. Bu ilke ve kurallar birbiri ile tutarlı olup, uygulamalar şeffaftır. Diploma, sertifika gibi belge talepleri takip edilmektedir.</w:t>
            </w:r>
          </w:p>
          <w:p w:rsidR="00B8361F" w:rsidRPr="00B8361F" w:rsidRDefault="00B8361F" w:rsidP="00B8361F">
            <w:pPr>
              <w:widowControl w:val="0"/>
              <w:spacing w:before="0" w:after="0" w:line="276" w:lineRule="auto"/>
              <w:ind w:right="372"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Önceki öğrenmenin (örgün, yaygın, uzaktan/karma eğitim ve serbest öğrenme yoluyla edinilen bilgi ve becerilerin) tanınması ve kredilendirilmesi sağlanmaktadır. Uluslararası öğrenci hareketliliği süreçlerinde kredi kaybını önlemeye yönelik mekanizmalar bulunmaktadır.</w:t>
            </w:r>
          </w:p>
          <w:p w:rsidR="00B8361F" w:rsidRPr="00B8361F" w:rsidRDefault="00B8361F" w:rsidP="00B8361F">
            <w:pPr>
              <w:widowControl w:val="0"/>
              <w:spacing w:before="0" w:after="0" w:line="276" w:lineRule="auto"/>
              <w:ind w:right="372" w:firstLine="0"/>
              <w:rPr>
                <w:rFonts w:asciiTheme="minorHAnsi" w:hAnsiTheme="minorHAnsi" w:cstheme="minorHAnsi"/>
                <w:noProof/>
                <w:color w:val="000000" w:themeColor="text1"/>
              </w:rPr>
            </w:pPr>
          </w:p>
          <w:p w:rsidR="00B8361F" w:rsidRPr="00B8361F" w:rsidRDefault="00B8361F" w:rsidP="00B8361F">
            <w:pPr>
              <w:widowControl w:val="0"/>
              <w:spacing w:before="0" w:after="0" w:line="276" w:lineRule="auto"/>
              <w:ind w:right="372" w:firstLine="0"/>
              <w:rPr>
                <w:rFonts w:asciiTheme="minorHAnsi" w:hAnsiTheme="minorHAnsi" w:cstheme="minorHAnsi"/>
                <w:noProof/>
              </w:rPr>
            </w:pPr>
          </w:p>
        </w:tc>
        <w:tc>
          <w:tcPr>
            <w:tcW w:w="2104" w:type="dxa"/>
            <w:shd w:val="clear" w:color="auto" w:fill="E6F2FA"/>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Enstitüde öğrenci kabulü, önceki öğrenmenin tanınması ve kredilendirilmesine ilişkin süreçler tanımlanmamıştır.</w:t>
            </w:r>
          </w:p>
        </w:tc>
        <w:tc>
          <w:tcPr>
            <w:tcW w:w="2104" w:type="dxa"/>
            <w:shd w:val="clear" w:color="auto" w:fill="D2E8F6"/>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Enstitüde öğrenci kabulü, önceki öğrenmenin tanınması ve kredilendirilmesine ilişkin ilke, kural ve bağlı planlar bulunmaktadır.</w:t>
            </w:r>
          </w:p>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1971" w:type="dxa"/>
            <w:shd w:val="clear" w:color="auto" w:fill="B9DCF1"/>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Cs/>
                <w:iCs/>
                <w:noProof/>
                <w:color w:val="1F3763" w:themeColor="accent1" w:themeShade="7F"/>
              </w:rPr>
            </w:pPr>
            <w:bookmarkStart w:id="212" w:name="_Toc207362083"/>
            <w:r w:rsidRPr="00B8361F">
              <w:rPr>
                <w:rFonts w:asciiTheme="minorHAnsi" w:eastAsiaTheme="majorEastAsia" w:hAnsiTheme="minorHAnsi" w:cstheme="minorHAnsi"/>
                <w:bCs/>
                <w:iCs/>
                <w:noProof/>
                <w:color w:val="000000" w:themeColor="text1"/>
              </w:rPr>
              <w:t>Enstitünün genelinde planlar dahilinde uygulamalar bulunmaktadır.</w:t>
            </w:r>
            <w:bookmarkEnd w:id="212"/>
          </w:p>
        </w:tc>
        <w:tc>
          <w:tcPr>
            <w:tcW w:w="2104" w:type="dxa"/>
            <w:shd w:val="clear" w:color="auto" w:fill="8CC7EC"/>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Öğrenci kabulü, önceki öğrenmenin tanınması ve kredilendirilmesine ilişkin süreçler izlenmekte, iyileştirilmekte ve güncellemeler ilan edilmektedir.</w:t>
            </w:r>
          </w:p>
        </w:tc>
        <w:tc>
          <w:tcPr>
            <w:tcW w:w="1906" w:type="dxa"/>
            <w:shd w:val="clear" w:color="auto" w:fill="5DB1E5"/>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İçselleştirilmiş, sistematik, sürdürülebilir ve örnek gösterilebilir uygulamalar bulunmaktadır.</w:t>
            </w:r>
          </w:p>
        </w:tc>
      </w:tr>
      <w:tr w:rsidR="00B8361F" w:rsidRPr="00B8361F" w:rsidTr="00B8361F">
        <w:trPr>
          <w:trHeight w:val="3454"/>
        </w:trPr>
        <w:tc>
          <w:tcPr>
            <w:tcW w:w="5585"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p>
        </w:tc>
        <w:tc>
          <w:tcPr>
            <w:tcW w:w="10189" w:type="dxa"/>
            <w:gridSpan w:val="5"/>
            <w:shd w:val="clear" w:color="auto" w:fill="BADEF4"/>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noProof/>
                <w:sz w:val="24"/>
                <w:szCs w:val="24"/>
              </w:rPr>
            </w:pPr>
          </w:p>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213" w:name="_Toc207362084"/>
            <w:r w:rsidRPr="00B8361F">
              <w:rPr>
                <w:rFonts w:asciiTheme="minorHAnsi" w:eastAsia="Times New Roman" w:hAnsiTheme="minorHAnsi" w:cstheme="minorHAnsi"/>
                <w:b/>
                <w:bCs/>
                <w:i/>
                <w:iCs/>
                <w:noProof/>
                <w:color w:val="000000" w:themeColor="text1"/>
                <w:sz w:val="20"/>
                <w:szCs w:val="20"/>
              </w:rPr>
              <w:t>Örnek Kanıtlar</w:t>
            </w:r>
            <w:bookmarkEnd w:id="213"/>
          </w:p>
          <w:p w:rsidR="00B8361F" w:rsidRPr="00B8361F" w:rsidRDefault="00B8361F" w:rsidP="00B913D2">
            <w:pPr>
              <w:widowControl w:val="0"/>
              <w:numPr>
                <w:ilvl w:val="0"/>
                <w:numId w:val="39"/>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Öğrenci kabulü, önceki öğrenmenin tanınması ve kredilendirilmesine ilişkin tanımlı süreçler</w:t>
            </w:r>
          </w:p>
          <w:p w:rsidR="00B8361F" w:rsidRPr="00B8361F" w:rsidRDefault="00B8361F" w:rsidP="00B913D2">
            <w:pPr>
              <w:widowControl w:val="0"/>
              <w:numPr>
                <w:ilvl w:val="0"/>
                <w:numId w:val="39"/>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Önceki öğrenmelerin tanınmasında öğrenci iş yükü temelli kredilerin kullanıldığına dair belgeler (Bu belgeler 2015 AKTS Kullanıcı Kılavuzu’ndaki anahtar prensipleri taşımalıdır)</w:t>
            </w:r>
          </w:p>
          <w:p w:rsidR="00B8361F" w:rsidRPr="00B8361F" w:rsidRDefault="00B8361F" w:rsidP="00B913D2">
            <w:pPr>
              <w:widowControl w:val="0"/>
              <w:numPr>
                <w:ilvl w:val="0"/>
                <w:numId w:val="39"/>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Uygulamaların tanımlı süreçlerle uyumuna ve sürekliliğine ilişkin kanıtlar</w:t>
            </w:r>
          </w:p>
          <w:p w:rsidR="00B8361F" w:rsidRPr="00B8361F" w:rsidRDefault="00B8361F" w:rsidP="00B913D2">
            <w:pPr>
              <w:widowControl w:val="0"/>
              <w:numPr>
                <w:ilvl w:val="0"/>
                <w:numId w:val="39"/>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İzleme ve iyileştirme raporları</w:t>
            </w:r>
          </w:p>
          <w:p w:rsidR="00B8361F" w:rsidRPr="00B8361F" w:rsidRDefault="00B8361F" w:rsidP="00B913D2">
            <w:pPr>
              <w:widowControl w:val="0"/>
              <w:numPr>
                <w:ilvl w:val="0"/>
                <w:numId w:val="39"/>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Cs/>
                <w:noProof/>
                <w:color w:val="000000" w:themeColor="text1"/>
                <w:sz w:val="20"/>
                <w:szCs w:val="20"/>
              </w:rPr>
              <w:t>Standart uygulamalar ve mevzuatın yanı sıra;  enstitünün ihtiyaçları doğrultusunda geliştirdiği özgün yaklaşım ve uygulamalarına ilişkin kanıtlar</w:t>
            </w:r>
          </w:p>
          <w:p w:rsidR="00B8361F" w:rsidRPr="00B8361F" w:rsidRDefault="00B8361F" w:rsidP="00B8361F">
            <w:pPr>
              <w:widowControl w:val="0"/>
              <w:spacing w:before="0" w:after="0" w:line="240" w:lineRule="auto"/>
              <w:ind w:left="1145" w:firstLine="0"/>
              <w:outlineLvl w:val="3"/>
              <w:rPr>
                <w:rFonts w:asciiTheme="minorHAnsi" w:eastAsia="Times New Roman" w:hAnsiTheme="minorHAnsi" w:cstheme="minorHAnsi"/>
                <w:b/>
                <w:bCs/>
                <w:i/>
                <w:iCs/>
                <w:noProof/>
                <w:color w:val="000000" w:themeColor="text1"/>
                <w:sz w:val="20"/>
                <w:szCs w:val="20"/>
              </w:rPr>
            </w:pPr>
          </w:p>
          <w:p w:rsidR="00B8361F" w:rsidRPr="00B8361F" w:rsidRDefault="00B8361F" w:rsidP="00B8361F">
            <w:pPr>
              <w:widowControl w:val="0"/>
              <w:spacing w:before="0" w:after="0" w:line="240" w:lineRule="auto"/>
              <w:ind w:left="1145" w:firstLine="0"/>
              <w:outlineLvl w:val="3"/>
              <w:rPr>
                <w:rFonts w:asciiTheme="minorHAnsi" w:eastAsia="Times New Roman" w:hAnsiTheme="minorHAnsi" w:cstheme="minorHAnsi"/>
                <w:i/>
                <w:iCs/>
                <w:noProof/>
                <w:color w:val="000000" w:themeColor="text1"/>
                <w:sz w:val="20"/>
                <w:szCs w:val="20"/>
              </w:rPr>
            </w:pPr>
            <w:bookmarkStart w:id="214" w:name="_Toc207362085"/>
            <w:r w:rsidRPr="00B8361F">
              <w:rPr>
                <w:rFonts w:asciiTheme="minorHAnsi" w:eastAsia="Times New Roman" w:hAnsiTheme="minorHAnsi" w:cstheme="minorHAnsi"/>
                <w:i/>
                <w:iCs/>
                <w:noProof/>
                <w:color w:val="000000" w:themeColor="text1"/>
                <w:sz w:val="20"/>
                <w:szCs w:val="20"/>
              </w:rPr>
              <w:t>* 2015 AKTS Kullanıcı Kılavuzu’ndaki anahtar prensipleri taşımalıdır.</w:t>
            </w:r>
            <w:bookmarkEnd w:id="214"/>
          </w:p>
          <w:p w:rsidR="00B8361F" w:rsidRPr="00B8361F" w:rsidRDefault="00B8361F" w:rsidP="00B8361F">
            <w:pPr>
              <w:widowControl w:val="0"/>
              <w:spacing w:before="0" w:after="0" w:line="276" w:lineRule="auto"/>
              <w:ind w:left="118" w:firstLine="0"/>
              <w:outlineLvl w:val="3"/>
              <w:rPr>
                <w:rFonts w:asciiTheme="minorHAnsi" w:eastAsia="Times New Roman" w:hAnsiTheme="minorHAnsi" w:cstheme="minorHAnsi"/>
                <w:i/>
                <w:iCs/>
                <w:noProof/>
                <w:color w:val="000000" w:themeColor="text1"/>
                <w:sz w:val="16"/>
                <w:szCs w:val="16"/>
              </w:rPr>
            </w:pPr>
          </w:p>
          <w:p w:rsidR="00B8361F" w:rsidRPr="00B8361F" w:rsidRDefault="00B8361F" w:rsidP="00B8361F">
            <w:pPr>
              <w:widowControl w:val="0"/>
              <w:spacing w:before="0" w:after="0" w:line="276" w:lineRule="auto"/>
              <w:ind w:left="118" w:firstLine="0"/>
              <w:outlineLvl w:val="3"/>
              <w:rPr>
                <w:rFonts w:asciiTheme="minorHAnsi" w:eastAsia="Times New Roman" w:hAnsiTheme="minorHAnsi" w:cstheme="minorHAnsi"/>
                <w:i/>
                <w:iCs/>
                <w:noProof/>
                <w:color w:val="000000" w:themeColor="text1"/>
                <w:sz w:val="16"/>
                <w:szCs w:val="16"/>
              </w:rPr>
            </w:pPr>
          </w:p>
        </w:tc>
      </w:tr>
    </w:tbl>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6014" w:type="dxa"/>
        <w:tblLayout w:type="fixed"/>
        <w:tblLook w:val="04A0" w:firstRow="1" w:lastRow="0" w:firstColumn="1" w:lastColumn="0" w:noHBand="0" w:noVBand="1"/>
      </w:tblPr>
      <w:tblGrid>
        <w:gridCol w:w="5665"/>
        <w:gridCol w:w="2268"/>
        <w:gridCol w:w="1985"/>
        <w:gridCol w:w="2268"/>
        <w:gridCol w:w="1923"/>
        <w:gridCol w:w="1905"/>
      </w:tblGrid>
      <w:tr w:rsidR="00B8361F" w:rsidRPr="00B8361F" w:rsidTr="00B8361F">
        <w:trPr>
          <w:trHeight w:val="284"/>
        </w:trPr>
        <w:tc>
          <w:tcPr>
            <w:tcW w:w="16014" w:type="dxa"/>
            <w:gridSpan w:val="6"/>
            <w:shd w:val="clear" w:color="auto" w:fill="BADEF4"/>
          </w:tcPr>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rPr>
            </w:pPr>
            <w:r w:rsidRPr="00B8361F">
              <w:rPr>
                <w:rFonts w:asciiTheme="minorHAnsi" w:hAnsiTheme="minorHAnsi" w:cstheme="minorHAnsi"/>
                <w:b/>
                <w:bCs/>
                <w:noProof/>
                <w:sz w:val="28"/>
                <w:szCs w:val="28"/>
              </w:rPr>
              <w:t>EĞİTİM ve ÖĞRETİM</w:t>
            </w:r>
          </w:p>
        </w:tc>
      </w:tr>
      <w:tr w:rsidR="00B8361F" w:rsidRPr="00B8361F" w:rsidTr="00B8361F">
        <w:trPr>
          <w:trHeight w:val="573"/>
        </w:trPr>
        <w:tc>
          <w:tcPr>
            <w:tcW w:w="16014" w:type="dxa"/>
            <w:gridSpan w:val="6"/>
            <w:shd w:val="clear" w:color="auto" w:fill="BADEF4"/>
          </w:tcPr>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rPr>
            </w:pPr>
            <w:r w:rsidRPr="00B8361F">
              <w:rPr>
                <w:rFonts w:asciiTheme="minorHAnsi" w:hAnsiTheme="minorHAnsi" w:cstheme="minorHAnsi"/>
                <w:b/>
                <w:bCs/>
                <w:noProof/>
                <w:sz w:val="28"/>
                <w:szCs w:val="28"/>
              </w:rPr>
              <w:t>B.2. Programların Yürütülmesi (Öğrenci Merkezli Öğrenme, Öğretme ve Değerlendirme)</w:t>
            </w:r>
          </w:p>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rPr>
            </w:pPr>
          </w:p>
        </w:tc>
      </w:tr>
      <w:tr w:rsidR="00B8361F" w:rsidRPr="00B8361F" w:rsidTr="00B8361F">
        <w:trPr>
          <w:trHeight w:val="397"/>
        </w:trPr>
        <w:tc>
          <w:tcPr>
            <w:tcW w:w="5665" w:type="dxa"/>
            <w:shd w:val="clear" w:color="auto" w:fill="BADEF4"/>
            <w:vAlign w:val="bottom"/>
          </w:tcPr>
          <w:p w:rsidR="00B8361F" w:rsidRPr="00B8361F" w:rsidRDefault="00B8361F" w:rsidP="00B8361F">
            <w:pPr>
              <w:widowControl w:val="0"/>
              <w:spacing w:before="0" w:after="0" w:line="276" w:lineRule="auto"/>
              <w:ind w:firstLine="0"/>
              <w:rPr>
                <w:rFonts w:asciiTheme="minorHAnsi" w:hAnsiTheme="minorHAnsi" w:cstheme="minorHAnsi"/>
                <w:b/>
                <w:bCs/>
                <w:noProof/>
              </w:rPr>
            </w:pPr>
          </w:p>
        </w:tc>
        <w:tc>
          <w:tcPr>
            <w:tcW w:w="2268"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1</w:t>
            </w:r>
          </w:p>
        </w:tc>
        <w:tc>
          <w:tcPr>
            <w:tcW w:w="1985"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2</w:t>
            </w:r>
          </w:p>
        </w:tc>
        <w:tc>
          <w:tcPr>
            <w:tcW w:w="2268"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3</w:t>
            </w:r>
          </w:p>
        </w:tc>
        <w:tc>
          <w:tcPr>
            <w:tcW w:w="1923"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4</w:t>
            </w:r>
          </w:p>
        </w:tc>
        <w:tc>
          <w:tcPr>
            <w:tcW w:w="1905"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5</w:t>
            </w:r>
          </w:p>
        </w:tc>
      </w:tr>
      <w:tr w:rsidR="00B8361F" w:rsidRPr="00B8361F" w:rsidTr="00B8361F">
        <w:trPr>
          <w:trHeight w:val="3058"/>
        </w:trPr>
        <w:tc>
          <w:tcPr>
            <w:tcW w:w="5665" w:type="dxa"/>
            <w:vMerge w:val="restart"/>
            <w:shd w:val="clear" w:color="auto" w:fill="FFFFFF"/>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p w:rsidR="00B8361F" w:rsidRPr="00B8361F" w:rsidRDefault="00B8361F" w:rsidP="00B8361F">
            <w:pPr>
              <w:widowControl w:val="0"/>
              <w:spacing w:before="0" w:after="0" w:line="276" w:lineRule="auto"/>
              <w:ind w:right="462" w:firstLine="0"/>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B.2.4. Yeterliliklerin onaylanması ve diploma</w:t>
            </w:r>
          </w:p>
          <w:p w:rsidR="00B8361F" w:rsidRPr="00B8361F" w:rsidRDefault="00B8361F" w:rsidP="00B8361F">
            <w:pPr>
              <w:widowControl w:val="0"/>
              <w:spacing w:before="0" w:after="0" w:line="276" w:lineRule="auto"/>
              <w:ind w:right="462" w:firstLine="0"/>
              <w:jc w:val="left"/>
              <w:rPr>
                <w:rFonts w:asciiTheme="minorHAnsi" w:hAnsiTheme="minorHAnsi" w:cstheme="minorHAnsi"/>
                <w:b/>
                <w:bCs/>
                <w:noProof/>
                <w:color w:val="000000" w:themeColor="text1"/>
                <w:sz w:val="28"/>
                <w:szCs w:val="28"/>
                <w:u w:val="single"/>
              </w:rPr>
            </w:pPr>
          </w:p>
          <w:p w:rsidR="00B8361F" w:rsidRPr="00B8361F" w:rsidRDefault="00B8361F" w:rsidP="00B8361F">
            <w:pPr>
              <w:widowControl w:val="0"/>
              <w:spacing w:before="0" w:after="0" w:line="276" w:lineRule="auto"/>
              <w:ind w:right="462"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Yeterliliklerin onayı, mezuniyet koşulları, mezuniyet karar süreçleri açık, anlaşılır, kapsamlı ve tutarlı şekilde tanımlıdır ve kamuoyu ile paylaşılmıştır. Sertifikalandırma ve diploma işlemleri bu tanımlı sürece uygun olarak yürütülmekte, yenilikler izlenmekte, mevcut sisteme entegre edilmekte ve gerekli önlemler alınmaktadır.</w:t>
            </w:r>
          </w:p>
          <w:p w:rsidR="00B8361F" w:rsidRPr="00B8361F" w:rsidRDefault="00B8361F" w:rsidP="00B8361F">
            <w:pPr>
              <w:widowControl w:val="0"/>
              <w:spacing w:before="0" w:after="0" w:line="276" w:lineRule="auto"/>
              <w:ind w:right="462"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76" w:lineRule="auto"/>
              <w:ind w:right="462" w:firstLine="0"/>
              <w:rPr>
                <w:rFonts w:asciiTheme="minorHAnsi" w:hAnsiTheme="minorHAnsi" w:cstheme="minorHAnsi"/>
                <w:noProof/>
                <w:color w:val="000000" w:themeColor="text1"/>
                <w:sz w:val="24"/>
                <w:szCs w:val="24"/>
              </w:rPr>
            </w:pPr>
          </w:p>
        </w:tc>
        <w:tc>
          <w:tcPr>
            <w:tcW w:w="2268" w:type="dxa"/>
            <w:shd w:val="clear" w:color="auto" w:fill="E6F2FA"/>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Enstitüde diploma onayı ve diğer yeterliliklerin onaylanmasına ilişkin süreçler tanımlanmamıştır.</w:t>
            </w:r>
          </w:p>
        </w:tc>
        <w:tc>
          <w:tcPr>
            <w:tcW w:w="1985" w:type="dxa"/>
            <w:shd w:val="clear" w:color="auto" w:fill="D2E8F6"/>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Enstitüde  diploma onayı ve diğer yeterliliklerin onaylanmasına ilişkin kapsamlı, tutarlı ve ilan edilmiş ilke, kural ve süreçler bulunmaktadır.</w:t>
            </w:r>
          </w:p>
        </w:tc>
        <w:tc>
          <w:tcPr>
            <w:tcW w:w="2268" w:type="dxa"/>
            <w:shd w:val="clear" w:color="auto" w:fill="B9DCF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 xml:space="preserve">Enstitünün genelinde diploma onayı ve diğer yeterliliklerin onaylanmasına ilişkin uygulamalar bulunmaktadır. </w:t>
            </w:r>
          </w:p>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1923" w:type="dxa"/>
            <w:shd w:val="clear" w:color="auto" w:fill="8CC7EC"/>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Uygulamalar izlenmekte ve tanımlı süreçler iyileştirilmektedir.</w:t>
            </w:r>
          </w:p>
          <w:p w:rsidR="00B8361F" w:rsidRPr="00B8361F" w:rsidRDefault="00B8361F" w:rsidP="00B8361F">
            <w:pPr>
              <w:widowControl w:val="0"/>
              <w:spacing w:before="0" w:after="0" w:line="276" w:lineRule="auto"/>
              <w:ind w:firstLine="0"/>
              <w:jc w:val="left"/>
              <w:rPr>
                <w:rFonts w:asciiTheme="minorHAnsi" w:hAnsiTheme="minorHAnsi" w:cstheme="minorHAnsi"/>
                <w:noProof/>
              </w:rPr>
            </w:pPr>
          </w:p>
        </w:tc>
        <w:tc>
          <w:tcPr>
            <w:tcW w:w="1905" w:type="dxa"/>
            <w:shd w:val="clear" w:color="auto" w:fill="5DB1E5"/>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İçselleştirilmiş, sistematik, sürdürülebilir ve örnek gösterilebilir uygulamalar bulunmaktadır.</w:t>
            </w:r>
          </w:p>
        </w:tc>
      </w:tr>
      <w:tr w:rsidR="00B8361F" w:rsidRPr="00B8361F" w:rsidTr="00B8361F">
        <w:trPr>
          <w:trHeight w:val="3212"/>
        </w:trPr>
        <w:tc>
          <w:tcPr>
            <w:tcW w:w="5665"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p>
        </w:tc>
        <w:tc>
          <w:tcPr>
            <w:tcW w:w="10349" w:type="dxa"/>
            <w:gridSpan w:val="5"/>
            <w:shd w:val="clear" w:color="auto" w:fill="BADEF4"/>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noProof/>
                <w:sz w:val="24"/>
                <w:szCs w:val="24"/>
              </w:rPr>
            </w:pPr>
          </w:p>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215" w:name="_Toc207362086"/>
            <w:r w:rsidRPr="00B8361F">
              <w:rPr>
                <w:rFonts w:asciiTheme="minorHAnsi" w:eastAsia="Times New Roman" w:hAnsiTheme="minorHAnsi" w:cstheme="minorHAnsi"/>
                <w:b/>
                <w:bCs/>
                <w:i/>
                <w:iCs/>
                <w:noProof/>
                <w:color w:val="000000" w:themeColor="text1"/>
                <w:sz w:val="20"/>
                <w:szCs w:val="20"/>
              </w:rPr>
              <w:t>Örnek Kanıtlar</w:t>
            </w:r>
            <w:bookmarkEnd w:id="215"/>
          </w:p>
          <w:p w:rsidR="00B8361F" w:rsidRPr="00B8361F" w:rsidRDefault="00B8361F" w:rsidP="00B913D2">
            <w:pPr>
              <w:widowControl w:val="0"/>
              <w:numPr>
                <w:ilvl w:val="0"/>
                <w:numId w:val="20"/>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Diploma, derece ve diğer yeterliliklerin tanınmasına ilişkin kriterler ve tanımlı süreçler (kurumsal ve/veya enstitü düzeyinde)</w:t>
            </w:r>
          </w:p>
          <w:p w:rsidR="00B8361F" w:rsidRPr="00B8361F" w:rsidRDefault="00B8361F" w:rsidP="00B913D2">
            <w:pPr>
              <w:widowControl w:val="0"/>
              <w:numPr>
                <w:ilvl w:val="0"/>
                <w:numId w:val="20"/>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Öğrencinin akademik ve kariyer gelişimini izlemek üzere geliştirilmiş tanımlı süreçler ve mevcut uygulamalar</w:t>
            </w:r>
          </w:p>
          <w:p w:rsidR="00B8361F" w:rsidRPr="00B8361F" w:rsidRDefault="00B8361F" w:rsidP="00B913D2">
            <w:pPr>
              <w:widowControl w:val="0"/>
              <w:numPr>
                <w:ilvl w:val="0"/>
                <w:numId w:val="20"/>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İzleme ve iyileştirme raporları</w:t>
            </w:r>
          </w:p>
          <w:p w:rsidR="00B8361F" w:rsidRPr="00B8361F" w:rsidRDefault="00B8361F" w:rsidP="00B913D2">
            <w:pPr>
              <w:widowControl w:val="0"/>
              <w:numPr>
                <w:ilvl w:val="0"/>
                <w:numId w:val="20"/>
              </w:numPr>
              <w:spacing w:before="0" w:after="0" w:line="240" w:lineRule="auto"/>
              <w:jc w:val="left"/>
              <w:outlineLvl w:val="3"/>
              <w:rPr>
                <w:rFonts w:asciiTheme="minorHAnsi" w:eastAsia="Times New Roman" w:hAnsiTheme="minorHAnsi" w:cstheme="minorHAnsi"/>
                <w:i/>
                <w:iCs/>
                <w:noProof/>
                <w:color w:val="000000" w:themeColor="text1"/>
              </w:rPr>
            </w:pPr>
            <w:bookmarkStart w:id="216" w:name="_Toc207362087"/>
            <w:r w:rsidRPr="00B8361F">
              <w:rPr>
                <w:rFonts w:asciiTheme="minorHAnsi" w:eastAsia="Times New Roman"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bookmarkEnd w:id="216"/>
          </w:p>
        </w:tc>
      </w:tr>
    </w:tbl>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br w:type="page"/>
      </w:r>
    </w:p>
    <w:tbl>
      <w:tblPr>
        <w:tblStyle w:val="TabloKlavuzu"/>
        <w:tblpPr w:leftFromText="141" w:rightFromText="141" w:vertAnchor="page" w:horzAnchor="margin" w:tblpXSpec="center" w:tblpY="269"/>
        <w:tblW w:w="16014" w:type="dxa"/>
        <w:tblLayout w:type="fixed"/>
        <w:tblLook w:val="04A0" w:firstRow="1" w:lastRow="0" w:firstColumn="1" w:lastColumn="0" w:noHBand="0" w:noVBand="1"/>
      </w:tblPr>
      <w:tblGrid>
        <w:gridCol w:w="5382"/>
        <w:gridCol w:w="2551"/>
        <w:gridCol w:w="1985"/>
        <w:gridCol w:w="2268"/>
        <w:gridCol w:w="2126"/>
        <w:gridCol w:w="1702"/>
      </w:tblGrid>
      <w:tr w:rsidR="00B8361F" w:rsidRPr="00B8361F" w:rsidTr="00B8361F">
        <w:trPr>
          <w:trHeight w:val="284"/>
        </w:trPr>
        <w:tc>
          <w:tcPr>
            <w:tcW w:w="16014" w:type="dxa"/>
            <w:gridSpan w:val="6"/>
            <w:shd w:val="clear" w:color="auto" w:fill="BADEF4"/>
          </w:tcPr>
          <w:p w:rsidR="00B8361F" w:rsidRPr="00B8361F" w:rsidRDefault="00B8361F" w:rsidP="00B8361F">
            <w:pPr>
              <w:widowControl w:val="0"/>
              <w:spacing w:before="0" w:after="0" w:line="276" w:lineRule="auto"/>
              <w:ind w:firstLine="0"/>
              <w:jc w:val="right"/>
              <w:rPr>
                <w:rFonts w:asciiTheme="minorHAnsi" w:hAnsiTheme="minorHAnsi" w:cstheme="minorHAnsi"/>
                <w:b/>
                <w:bCs/>
                <w:noProof/>
                <w:color w:val="000000" w:themeColor="text1"/>
                <w:sz w:val="28"/>
                <w:szCs w:val="28"/>
              </w:rPr>
            </w:pP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color w:val="000000" w:themeColor="text1"/>
              </w:rPr>
            </w:pPr>
            <w:r w:rsidRPr="00B8361F">
              <w:rPr>
                <w:rFonts w:asciiTheme="minorHAnsi" w:hAnsiTheme="minorHAnsi" w:cstheme="minorHAnsi"/>
                <w:b/>
                <w:bCs/>
                <w:noProof/>
                <w:color w:val="000000" w:themeColor="text1"/>
                <w:sz w:val="28"/>
                <w:szCs w:val="28"/>
              </w:rPr>
              <w:t>EĞİTİM ve ÖĞRETİM</w:t>
            </w:r>
          </w:p>
        </w:tc>
      </w:tr>
      <w:tr w:rsidR="00B8361F" w:rsidRPr="00B8361F" w:rsidTr="00B8361F">
        <w:trPr>
          <w:trHeight w:val="573"/>
        </w:trPr>
        <w:tc>
          <w:tcPr>
            <w:tcW w:w="16014" w:type="dxa"/>
            <w:gridSpan w:val="6"/>
            <w:shd w:val="clear" w:color="auto" w:fill="BADEF4"/>
          </w:tcPr>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rPr>
            </w:pPr>
            <w:r w:rsidRPr="00B8361F">
              <w:rPr>
                <w:rFonts w:asciiTheme="minorHAnsi" w:hAnsiTheme="minorHAnsi" w:cstheme="minorHAnsi"/>
                <w:b/>
                <w:bCs/>
                <w:noProof/>
                <w:color w:val="000000" w:themeColor="text1"/>
                <w:sz w:val="28"/>
                <w:szCs w:val="28"/>
              </w:rPr>
              <w:t>B.2. Programların Yürütülmesi (Öğrenci Merkezli Öğrenme, Öğretme ve Değerlendirme)</w:t>
            </w:r>
          </w:p>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rPr>
            </w:pPr>
          </w:p>
        </w:tc>
      </w:tr>
      <w:tr w:rsidR="00B8361F" w:rsidRPr="00B8361F" w:rsidTr="00B8361F">
        <w:trPr>
          <w:trHeight w:val="397"/>
        </w:trPr>
        <w:tc>
          <w:tcPr>
            <w:tcW w:w="5382" w:type="dxa"/>
            <w:shd w:val="clear" w:color="auto" w:fill="BADEF4"/>
            <w:vAlign w:val="bottom"/>
          </w:tcPr>
          <w:p w:rsidR="00B8361F" w:rsidRPr="00B8361F" w:rsidRDefault="00B8361F" w:rsidP="00B8361F">
            <w:pPr>
              <w:widowControl w:val="0"/>
              <w:spacing w:before="0" w:after="0" w:line="276" w:lineRule="auto"/>
              <w:ind w:firstLine="0"/>
              <w:rPr>
                <w:rFonts w:asciiTheme="minorHAnsi" w:hAnsiTheme="minorHAnsi" w:cstheme="minorHAnsi"/>
                <w:b/>
                <w:bCs/>
                <w:noProof/>
                <w:color w:val="000000" w:themeColor="text1"/>
              </w:rPr>
            </w:pPr>
          </w:p>
        </w:tc>
        <w:tc>
          <w:tcPr>
            <w:tcW w:w="2551"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1</w:t>
            </w:r>
          </w:p>
        </w:tc>
        <w:tc>
          <w:tcPr>
            <w:tcW w:w="1985"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2</w:t>
            </w:r>
          </w:p>
        </w:tc>
        <w:tc>
          <w:tcPr>
            <w:tcW w:w="2268"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3</w:t>
            </w:r>
          </w:p>
        </w:tc>
        <w:tc>
          <w:tcPr>
            <w:tcW w:w="2126"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4</w:t>
            </w:r>
          </w:p>
        </w:tc>
        <w:tc>
          <w:tcPr>
            <w:tcW w:w="1702"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5</w:t>
            </w:r>
          </w:p>
        </w:tc>
      </w:tr>
      <w:tr w:rsidR="00B8361F" w:rsidRPr="00B8361F" w:rsidTr="00B8361F">
        <w:trPr>
          <w:trHeight w:val="2172"/>
        </w:trPr>
        <w:tc>
          <w:tcPr>
            <w:tcW w:w="5382" w:type="dxa"/>
            <w:vMerge w:val="restart"/>
            <w:shd w:val="clear" w:color="auto" w:fill="FFFFFF"/>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76" w:lineRule="auto"/>
              <w:ind w:right="462" w:firstLine="0"/>
              <w:jc w:val="left"/>
              <w:rPr>
                <w:rFonts w:asciiTheme="minorHAnsi" w:hAnsiTheme="minorHAnsi" w:cstheme="minorHAnsi"/>
                <w:b/>
                <w:bCs/>
                <w:noProof/>
                <w:color w:val="000000" w:themeColor="text1"/>
                <w:sz w:val="24"/>
                <w:szCs w:val="24"/>
                <w:u w:val="single"/>
              </w:rPr>
            </w:pPr>
            <w:r w:rsidRPr="00B8361F">
              <w:rPr>
                <w:rFonts w:asciiTheme="minorHAnsi" w:hAnsiTheme="minorHAnsi" w:cstheme="minorHAnsi"/>
                <w:b/>
                <w:bCs/>
                <w:noProof/>
                <w:color w:val="000000" w:themeColor="text1"/>
                <w:sz w:val="24"/>
                <w:szCs w:val="24"/>
                <w:u w:val="single"/>
              </w:rPr>
              <w:t xml:space="preserve">B.2.5.  Tez Süreci Kalite Güvencesi </w:t>
            </w:r>
          </w:p>
          <w:p w:rsidR="00B8361F" w:rsidRPr="00B8361F" w:rsidRDefault="00B8361F" w:rsidP="00B8361F">
            <w:pPr>
              <w:widowControl w:val="0"/>
              <w:spacing w:before="0" w:after="0" w:line="276" w:lineRule="auto"/>
              <w:ind w:right="462" w:firstLine="0"/>
              <w:jc w:val="left"/>
              <w:rPr>
                <w:rFonts w:asciiTheme="minorHAnsi" w:hAnsiTheme="minorHAnsi" w:cstheme="minorHAnsi"/>
                <w:b/>
                <w:bCs/>
                <w:noProof/>
                <w:color w:val="000000" w:themeColor="text1"/>
                <w:sz w:val="28"/>
                <w:szCs w:val="28"/>
                <w:u w:val="single"/>
              </w:rPr>
            </w:pPr>
          </w:p>
          <w:p w:rsidR="00B8361F" w:rsidRPr="00B8361F" w:rsidRDefault="00B8361F" w:rsidP="00B8361F">
            <w:pPr>
              <w:spacing w:before="100" w:beforeAutospacing="1" w:after="100" w:afterAutospacing="1" w:line="240" w:lineRule="auto"/>
              <w:ind w:firstLine="0"/>
              <w:rPr>
                <w:rFonts w:ascii="Times New Roman" w:eastAsia="Times New Roman" w:hAnsi="Times New Roman" w:cstheme="minorHAnsi"/>
                <w:noProof/>
                <w:color w:val="000000" w:themeColor="text1"/>
                <w:sz w:val="24"/>
                <w:szCs w:val="24"/>
                <w:lang w:eastAsia="tr-TR"/>
              </w:rPr>
            </w:pPr>
            <w:r w:rsidRPr="00B8361F">
              <w:rPr>
                <w:rFonts w:asciiTheme="minorHAnsi" w:eastAsia="Times New Roman" w:hAnsiTheme="minorHAnsi" w:cstheme="minorHAnsi"/>
                <w:noProof/>
                <w:color w:val="000000" w:themeColor="text1"/>
                <w:sz w:val="24"/>
                <w:szCs w:val="24"/>
                <w:lang w:eastAsia="tr-TR"/>
              </w:rPr>
              <w:t>Tez önerisi, tezin yürütülmesi, tez izleme komitesi toplantıları ve savunma süreçleri ile tanımlar nettir. Etik ve akademik ilkeler tanımlanmıştır ve bu süreçlerin izlenebilirliği sağlanmıştır. Tez süreci düzenli aralıklarla danışman ve tez izleme komisyonları dışında enstitü tarafından da izlenmekte ve değerlendirilmektedir. Tez yönetimi ve öğrenci memnuniyeti düzenli olarak gözden geçirilmektedir.  Tezlerin bilimsel katkısı, yayın potansiyeli ve akademik çıktıya dönüşme oranları değerlendirilmektedir.</w:t>
            </w:r>
          </w:p>
          <w:p w:rsidR="00B8361F" w:rsidRPr="00B8361F" w:rsidRDefault="00B8361F" w:rsidP="00B8361F">
            <w:pPr>
              <w:widowControl w:val="0"/>
              <w:spacing w:before="0" w:after="0" w:line="276" w:lineRule="auto"/>
              <w:ind w:right="462" w:firstLine="0"/>
              <w:rPr>
                <w:rFonts w:asciiTheme="minorHAnsi" w:hAnsiTheme="minorHAnsi" w:cstheme="minorHAnsi"/>
                <w:noProof/>
                <w:color w:val="000000" w:themeColor="text1"/>
                <w:sz w:val="24"/>
                <w:szCs w:val="24"/>
              </w:rPr>
            </w:pPr>
          </w:p>
        </w:tc>
        <w:tc>
          <w:tcPr>
            <w:tcW w:w="2551" w:type="dxa"/>
            <w:shd w:val="clear" w:color="auto" w:fill="E6F2FA"/>
          </w:tcPr>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 xml:space="preserve">Teze ilişkin süreçler tanımlanmamıştır. </w:t>
            </w:r>
          </w:p>
        </w:tc>
        <w:tc>
          <w:tcPr>
            <w:tcW w:w="1985" w:type="dxa"/>
            <w:shd w:val="clear" w:color="auto" w:fill="D2E8F6"/>
          </w:tcPr>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Tez sürecine ilişkin planlanmalar bulunmaktadır.</w:t>
            </w:r>
          </w:p>
        </w:tc>
        <w:tc>
          <w:tcPr>
            <w:tcW w:w="2268" w:type="dxa"/>
            <w:shd w:val="clear" w:color="auto" w:fill="B9DCF1"/>
          </w:tcPr>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Teze ilişkin tüm süreçler tanımlıdır ve sistematik olarak izlemektedir.</w:t>
            </w:r>
          </w:p>
        </w:tc>
        <w:tc>
          <w:tcPr>
            <w:tcW w:w="2126" w:type="dxa"/>
            <w:shd w:val="clear" w:color="auto" w:fill="8CC7EC"/>
          </w:tcPr>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Teze ilişkin tüm süreçler tanımlıdır, sistematik olarak izlemekte ve iyileştirilmektedir.</w:t>
            </w:r>
          </w:p>
        </w:tc>
        <w:tc>
          <w:tcPr>
            <w:tcW w:w="1702" w:type="dxa"/>
            <w:shd w:val="clear" w:color="auto" w:fill="5DB1E5"/>
          </w:tcPr>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İçselleştirilmiş, sistematik, sürdürülebilir ve örnek gösterilebilir uygulamalar bulunmaktadır.</w:t>
            </w:r>
          </w:p>
        </w:tc>
      </w:tr>
      <w:tr w:rsidR="00B8361F" w:rsidRPr="00B8361F" w:rsidTr="00B8361F">
        <w:trPr>
          <w:trHeight w:val="3212"/>
        </w:trPr>
        <w:tc>
          <w:tcPr>
            <w:tcW w:w="5382"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color w:val="000000" w:themeColor="text1"/>
              </w:rPr>
            </w:pPr>
          </w:p>
        </w:tc>
        <w:tc>
          <w:tcPr>
            <w:tcW w:w="10632" w:type="dxa"/>
            <w:gridSpan w:val="5"/>
            <w:shd w:val="clear" w:color="auto" w:fill="BADEF4"/>
          </w:tcPr>
          <w:p w:rsidR="00B8361F" w:rsidRPr="00B8361F" w:rsidRDefault="00B8361F" w:rsidP="00B8361F">
            <w:pPr>
              <w:widowControl w:val="0"/>
              <w:spacing w:before="0" w:after="0" w:line="276" w:lineRule="auto"/>
              <w:ind w:right="63" w:firstLine="0"/>
              <w:outlineLvl w:val="3"/>
              <w:rPr>
                <w:rFonts w:asciiTheme="minorHAnsi" w:eastAsia="Times New Roman" w:hAnsiTheme="minorHAnsi" w:cstheme="minorHAnsi"/>
                <w:b/>
                <w:bCs/>
                <w:i/>
                <w:iCs/>
                <w:noProof/>
                <w:color w:val="000000" w:themeColor="text1"/>
                <w:sz w:val="20"/>
                <w:szCs w:val="20"/>
              </w:rPr>
            </w:pPr>
            <w:bookmarkStart w:id="217" w:name="_Toc207362088"/>
            <w:r w:rsidRPr="00B8361F">
              <w:rPr>
                <w:rFonts w:asciiTheme="minorHAnsi" w:eastAsia="Times New Roman" w:hAnsiTheme="minorHAnsi" w:cstheme="minorHAnsi"/>
                <w:b/>
                <w:bCs/>
                <w:i/>
                <w:iCs/>
                <w:noProof/>
                <w:color w:val="000000" w:themeColor="text1"/>
                <w:sz w:val="20"/>
                <w:szCs w:val="20"/>
              </w:rPr>
              <w:t>Örnek Kanıtlar</w:t>
            </w:r>
            <w:bookmarkEnd w:id="217"/>
          </w:p>
          <w:p w:rsidR="00B8361F" w:rsidRPr="00B8361F" w:rsidRDefault="00B8361F" w:rsidP="00B913D2">
            <w:pPr>
              <w:keepNext/>
              <w:keepLines/>
              <w:widowControl w:val="0"/>
              <w:numPr>
                <w:ilvl w:val="0"/>
                <w:numId w:val="51"/>
              </w:numPr>
              <w:spacing w:before="0" w:after="0" w:line="240" w:lineRule="auto"/>
              <w:ind w:left="714" w:hanging="357"/>
              <w:jc w:val="left"/>
              <w:outlineLvl w:val="2"/>
              <w:rPr>
                <w:rFonts w:asciiTheme="minorHAnsi" w:eastAsiaTheme="majorEastAsia" w:hAnsiTheme="minorHAnsi" w:cstheme="minorHAnsi"/>
                <w:i/>
                <w:iCs/>
                <w:noProof/>
                <w:color w:val="000000" w:themeColor="text1"/>
                <w:sz w:val="20"/>
                <w:szCs w:val="20"/>
              </w:rPr>
            </w:pPr>
            <w:bookmarkStart w:id="218" w:name="_Toc207362089"/>
            <w:r w:rsidRPr="00B8361F">
              <w:rPr>
                <w:rFonts w:asciiTheme="minorHAnsi" w:eastAsiaTheme="majorEastAsia" w:hAnsiTheme="minorHAnsi" w:cstheme="minorHAnsi"/>
                <w:i/>
                <w:iCs/>
                <w:noProof/>
                <w:color w:val="000000" w:themeColor="text1"/>
                <w:sz w:val="20"/>
                <w:szCs w:val="20"/>
              </w:rPr>
              <w:t>Enstitü tez öneri formları</w:t>
            </w:r>
            <w:bookmarkEnd w:id="218"/>
          </w:p>
          <w:p w:rsidR="00B8361F" w:rsidRPr="00B8361F" w:rsidRDefault="00B8361F" w:rsidP="00B913D2">
            <w:pPr>
              <w:keepNext/>
              <w:keepLines/>
              <w:widowControl w:val="0"/>
              <w:numPr>
                <w:ilvl w:val="0"/>
                <w:numId w:val="51"/>
              </w:numPr>
              <w:spacing w:before="0" w:after="0" w:line="240" w:lineRule="auto"/>
              <w:ind w:left="714" w:hanging="357"/>
              <w:jc w:val="left"/>
              <w:outlineLvl w:val="2"/>
              <w:rPr>
                <w:rFonts w:asciiTheme="minorHAnsi" w:eastAsiaTheme="majorEastAsia" w:hAnsiTheme="minorHAnsi" w:cstheme="minorHAnsi"/>
                <w:i/>
                <w:iCs/>
                <w:noProof/>
                <w:color w:val="000000" w:themeColor="text1"/>
                <w:sz w:val="20"/>
                <w:szCs w:val="20"/>
              </w:rPr>
            </w:pPr>
            <w:bookmarkStart w:id="219" w:name="_Toc207362090"/>
            <w:r w:rsidRPr="00B8361F">
              <w:rPr>
                <w:rFonts w:asciiTheme="minorHAnsi" w:eastAsiaTheme="majorEastAsia" w:hAnsiTheme="minorHAnsi" w:cstheme="minorHAnsi"/>
                <w:i/>
                <w:iCs/>
                <w:noProof/>
                <w:color w:val="000000" w:themeColor="text1"/>
                <w:sz w:val="20"/>
                <w:szCs w:val="20"/>
              </w:rPr>
              <w:t>Tez konularının etik kurul/onay süreçlerine tabi olduğunu gösteren belgeler</w:t>
            </w:r>
            <w:bookmarkEnd w:id="219"/>
          </w:p>
          <w:p w:rsidR="00B8361F" w:rsidRPr="00B8361F" w:rsidRDefault="00B8361F" w:rsidP="00B913D2">
            <w:pPr>
              <w:keepNext/>
              <w:keepLines/>
              <w:widowControl w:val="0"/>
              <w:numPr>
                <w:ilvl w:val="0"/>
                <w:numId w:val="51"/>
              </w:numPr>
              <w:spacing w:before="0" w:after="0" w:line="240" w:lineRule="auto"/>
              <w:ind w:left="714" w:hanging="357"/>
              <w:jc w:val="left"/>
              <w:outlineLvl w:val="2"/>
              <w:rPr>
                <w:rFonts w:asciiTheme="minorHAnsi" w:eastAsiaTheme="majorEastAsia" w:hAnsiTheme="minorHAnsi" w:cstheme="minorHAnsi"/>
                <w:i/>
                <w:iCs/>
                <w:noProof/>
                <w:color w:val="000000" w:themeColor="text1"/>
                <w:sz w:val="20"/>
                <w:szCs w:val="20"/>
              </w:rPr>
            </w:pPr>
            <w:bookmarkStart w:id="220" w:name="_Toc207362091"/>
            <w:r w:rsidRPr="00B8361F">
              <w:rPr>
                <w:rFonts w:asciiTheme="minorHAnsi" w:eastAsiaTheme="majorEastAsia" w:hAnsiTheme="minorHAnsi" w:cstheme="minorHAnsi"/>
                <w:i/>
                <w:iCs/>
                <w:noProof/>
                <w:color w:val="000000" w:themeColor="text1"/>
                <w:sz w:val="20"/>
                <w:szCs w:val="20"/>
              </w:rPr>
              <w:t>Tez izleme komitesi atama kriterleri</w:t>
            </w:r>
            <w:bookmarkEnd w:id="220"/>
            <w:r w:rsidRPr="00B8361F">
              <w:rPr>
                <w:rFonts w:asciiTheme="minorHAnsi" w:eastAsiaTheme="majorEastAsia" w:hAnsiTheme="minorHAnsi" w:cstheme="minorHAnsi"/>
                <w:i/>
                <w:iCs/>
                <w:noProof/>
                <w:color w:val="000000" w:themeColor="text1"/>
                <w:sz w:val="20"/>
                <w:szCs w:val="20"/>
              </w:rPr>
              <w:t xml:space="preserve"> </w:t>
            </w:r>
          </w:p>
          <w:p w:rsidR="00B8361F" w:rsidRPr="00B8361F" w:rsidRDefault="00B8361F" w:rsidP="00B913D2">
            <w:pPr>
              <w:keepNext/>
              <w:keepLines/>
              <w:widowControl w:val="0"/>
              <w:numPr>
                <w:ilvl w:val="0"/>
                <w:numId w:val="51"/>
              </w:numPr>
              <w:spacing w:before="0" w:after="0" w:line="240" w:lineRule="auto"/>
              <w:ind w:left="714" w:hanging="357"/>
              <w:jc w:val="left"/>
              <w:outlineLvl w:val="2"/>
              <w:rPr>
                <w:rFonts w:asciiTheme="minorHAnsi" w:eastAsiaTheme="majorEastAsia" w:hAnsiTheme="minorHAnsi" w:cstheme="minorHAnsi"/>
                <w:i/>
                <w:iCs/>
                <w:noProof/>
                <w:color w:val="000000" w:themeColor="text1"/>
                <w:sz w:val="20"/>
                <w:szCs w:val="20"/>
              </w:rPr>
            </w:pPr>
            <w:bookmarkStart w:id="221" w:name="_Toc207362092"/>
            <w:r w:rsidRPr="00B8361F">
              <w:rPr>
                <w:rFonts w:asciiTheme="minorHAnsi" w:eastAsiaTheme="majorEastAsia" w:hAnsiTheme="minorHAnsi" w:cstheme="minorHAnsi"/>
                <w:i/>
                <w:iCs/>
                <w:noProof/>
                <w:color w:val="000000" w:themeColor="text1"/>
                <w:sz w:val="20"/>
                <w:szCs w:val="20"/>
              </w:rPr>
              <w:t>Tez izleme komitesi toplantı tutanakları</w:t>
            </w:r>
            <w:bookmarkEnd w:id="221"/>
          </w:p>
          <w:p w:rsidR="00B8361F" w:rsidRPr="00B8361F" w:rsidRDefault="00B8361F" w:rsidP="00B913D2">
            <w:pPr>
              <w:keepNext/>
              <w:keepLines/>
              <w:widowControl w:val="0"/>
              <w:numPr>
                <w:ilvl w:val="0"/>
                <w:numId w:val="51"/>
              </w:numPr>
              <w:spacing w:before="0" w:after="0" w:line="240" w:lineRule="auto"/>
              <w:ind w:left="714" w:hanging="357"/>
              <w:jc w:val="left"/>
              <w:outlineLvl w:val="2"/>
              <w:rPr>
                <w:rFonts w:asciiTheme="minorHAnsi" w:eastAsiaTheme="majorEastAsia" w:hAnsiTheme="minorHAnsi" w:cstheme="minorHAnsi"/>
                <w:i/>
                <w:iCs/>
                <w:noProof/>
                <w:color w:val="000000" w:themeColor="text1"/>
                <w:sz w:val="20"/>
                <w:szCs w:val="20"/>
              </w:rPr>
            </w:pPr>
            <w:bookmarkStart w:id="222" w:name="_Toc207362093"/>
            <w:r w:rsidRPr="00B8361F">
              <w:rPr>
                <w:rFonts w:asciiTheme="minorHAnsi" w:eastAsiaTheme="majorEastAsia" w:hAnsiTheme="minorHAnsi" w:cstheme="minorHAnsi"/>
                <w:i/>
                <w:iCs/>
                <w:noProof/>
                <w:color w:val="000000" w:themeColor="text1"/>
                <w:sz w:val="20"/>
                <w:szCs w:val="20"/>
              </w:rPr>
              <w:t>Danışman atama süreci ve kriterleri</w:t>
            </w:r>
            <w:bookmarkEnd w:id="222"/>
            <w:r w:rsidRPr="00B8361F">
              <w:rPr>
                <w:rFonts w:asciiTheme="minorHAnsi" w:eastAsiaTheme="majorEastAsia" w:hAnsiTheme="minorHAnsi" w:cstheme="minorHAnsi"/>
                <w:i/>
                <w:iCs/>
                <w:noProof/>
                <w:color w:val="000000" w:themeColor="text1"/>
                <w:sz w:val="20"/>
                <w:szCs w:val="20"/>
              </w:rPr>
              <w:t xml:space="preserve"> </w:t>
            </w:r>
          </w:p>
          <w:p w:rsidR="00B8361F" w:rsidRPr="00B8361F" w:rsidRDefault="00B8361F" w:rsidP="00B913D2">
            <w:pPr>
              <w:keepNext/>
              <w:keepLines/>
              <w:widowControl w:val="0"/>
              <w:numPr>
                <w:ilvl w:val="0"/>
                <w:numId w:val="51"/>
              </w:numPr>
              <w:spacing w:before="0" w:after="0" w:line="240" w:lineRule="auto"/>
              <w:ind w:left="714" w:hanging="357"/>
              <w:jc w:val="left"/>
              <w:outlineLvl w:val="2"/>
              <w:rPr>
                <w:rFonts w:asciiTheme="minorHAnsi" w:eastAsiaTheme="majorEastAsia" w:hAnsiTheme="minorHAnsi" w:cstheme="minorHAnsi"/>
                <w:i/>
                <w:iCs/>
                <w:noProof/>
                <w:color w:val="000000" w:themeColor="text1"/>
                <w:sz w:val="20"/>
                <w:szCs w:val="20"/>
              </w:rPr>
            </w:pPr>
            <w:bookmarkStart w:id="223" w:name="_Toc207362094"/>
            <w:r w:rsidRPr="00B8361F">
              <w:rPr>
                <w:rFonts w:asciiTheme="minorHAnsi" w:eastAsiaTheme="majorEastAsia" w:hAnsiTheme="minorHAnsi" w:cstheme="minorHAnsi"/>
                <w:i/>
                <w:iCs/>
                <w:noProof/>
                <w:color w:val="000000" w:themeColor="text1"/>
                <w:sz w:val="20"/>
                <w:szCs w:val="20"/>
              </w:rPr>
              <w:t>Danışman-öğrenci görüşme protokolleri ya da periyodik takip raporları</w:t>
            </w:r>
            <w:bookmarkEnd w:id="223"/>
          </w:p>
          <w:p w:rsidR="00B8361F" w:rsidRPr="00B8361F" w:rsidRDefault="00B8361F" w:rsidP="00B913D2">
            <w:pPr>
              <w:keepNext/>
              <w:keepLines/>
              <w:widowControl w:val="0"/>
              <w:numPr>
                <w:ilvl w:val="0"/>
                <w:numId w:val="51"/>
              </w:numPr>
              <w:spacing w:before="0" w:after="0" w:line="240" w:lineRule="auto"/>
              <w:ind w:left="714" w:hanging="357"/>
              <w:jc w:val="left"/>
              <w:outlineLvl w:val="2"/>
              <w:rPr>
                <w:rFonts w:asciiTheme="minorHAnsi" w:eastAsiaTheme="majorEastAsia" w:hAnsiTheme="minorHAnsi" w:cstheme="minorHAnsi"/>
                <w:i/>
                <w:iCs/>
                <w:noProof/>
                <w:color w:val="000000" w:themeColor="text1"/>
                <w:sz w:val="20"/>
                <w:szCs w:val="20"/>
              </w:rPr>
            </w:pPr>
            <w:bookmarkStart w:id="224" w:name="_Toc207362095"/>
            <w:r w:rsidRPr="00B8361F">
              <w:rPr>
                <w:rFonts w:asciiTheme="minorHAnsi" w:eastAsiaTheme="majorEastAsia" w:hAnsiTheme="minorHAnsi" w:cstheme="minorHAnsi"/>
                <w:i/>
                <w:iCs/>
                <w:noProof/>
                <w:color w:val="000000" w:themeColor="text1"/>
                <w:sz w:val="20"/>
                <w:szCs w:val="20"/>
              </w:rPr>
              <w:t>Enstitüye özgü tez yazım kılavuzu ve öğrenciye sunulan şablon örnekleri</w:t>
            </w:r>
            <w:bookmarkEnd w:id="224"/>
            <w:r w:rsidRPr="00B8361F">
              <w:rPr>
                <w:rFonts w:asciiTheme="minorHAnsi" w:eastAsiaTheme="majorEastAsia" w:hAnsiTheme="minorHAnsi" w:cstheme="minorHAnsi"/>
                <w:i/>
                <w:iCs/>
                <w:noProof/>
                <w:color w:val="000000" w:themeColor="text1"/>
                <w:sz w:val="20"/>
                <w:szCs w:val="20"/>
              </w:rPr>
              <w:t xml:space="preserve"> </w:t>
            </w:r>
          </w:p>
          <w:p w:rsidR="00B8361F" w:rsidRPr="00B8361F" w:rsidRDefault="00B8361F" w:rsidP="00B913D2">
            <w:pPr>
              <w:keepNext/>
              <w:keepLines/>
              <w:widowControl w:val="0"/>
              <w:numPr>
                <w:ilvl w:val="0"/>
                <w:numId w:val="51"/>
              </w:numPr>
              <w:spacing w:before="0" w:after="0" w:line="240" w:lineRule="auto"/>
              <w:ind w:left="714" w:hanging="357"/>
              <w:jc w:val="left"/>
              <w:outlineLvl w:val="2"/>
              <w:rPr>
                <w:rFonts w:asciiTheme="minorHAnsi" w:eastAsiaTheme="majorEastAsia" w:hAnsiTheme="minorHAnsi" w:cstheme="minorHAnsi"/>
                <w:i/>
                <w:iCs/>
                <w:noProof/>
                <w:color w:val="000000" w:themeColor="text1"/>
                <w:sz w:val="20"/>
                <w:szCs w:val="20"/>
              </w:rPr>
            </w:pPr>
            <w:bookmarkStart w:id="225" w:name="_Toc207362096"/>
            <w:r w:rsidRPr="00B8361F">
              <w:rPr>
                <w:rFonts w:asciiTheme="minorHAnsi" w:eastAsiaTheme="majorEastAsia" w:hAnsiTheme="minorHAnsi" w:cstheme="minorHAnsi"/>
                <w:i/>
                <w:iCs/>
                <w:noProof/>
                <w:color w:val="000000" w:themeColor="text1"/>
                <w:sz w:val="20"/>
                <w:szCs w:val="20"/>
              </w:rPr>
              <w:t>Turnitin, iThenticate gibi yazılımlarla alınan benzerlik raporları</w:t>
            </w:r>
            <w:bookmarkEnd w:id="225"/>
          </w:p>
          <w:p w:rsidR="00B8361F" w:rsidRPr="00B8361F" w:rsidRDefault="00B8361F" w:rsidP="00B913D2">
            <w:pPr>
              <w:keepNext/>
              <w:keepLines/>
              <w:widowControl w:val="0"/>
              <w:numPr>
                <w:ilvl w:val="0"/>
                <w:numId w:val="51"/>
              </w:numPr>
              <w:spacing w:before="0" w:after="0" w:line="240" w:lineRule="auto"/>
              <w:ind w:left="714" w:hanging="357"/>
              <w:jc w:val="left"/>
              <w:outlineLvl w:val="2"/>
              <w:rPr>
                <w:rFonts w:asciiTheme="minorHAnsi" w:eastAsiaTheme="majorEastAsia" w:hAnsiTheme="minorHAnsi" w:cstheme="minorHAnsi"/>
                <w:i/>
                <w:iCs/>
                <w:noProof/>
                <w:color w:val="000000" w:themeColor="text1"/>
                <w:sz w:val="20"/>
                <w:szCs w:val="20"/>
              </w:rPr>
            </w:pPr>
            <w:bookmarkStart w:id="226" w:name="_Toc207362097"/>
            <w:r w:rsidRPr="00B8361F">
              <w:rPr>
                <w:rFonts w:asciiTheme="minorHAnsi" w:eastAsiaTheme="majorEastAsia" w:hAnsiTheme="minorHAnsi" w:cstheme="minorHAnsi"/>
                <w:i/>
                <w:iCs/>
                <w:noProof/>
                <w:color w:val="000000" w:themeColor="text1"/>
                <w:sz w:val="20"/>
                <w:szCs w:val="20"/>
              </w:rPr>
              <w:t>Jüri atama kriterleri</w:t>
            </w:r>
            <w:bookmarkEnd w:id="226"/>
          </w:p>
          <w:p w:rsidR="00B8361F" w:rsidRPr="00B8361F" w:rsidRDefault="00B8361F" w:rsidP="00B913D2">
            <w:pPr>
              <w:keepNext/>
              <w:keepLines/>
              <w:widowControl w:val="0"/>
              <w:numPr>
                <w:ilvl w:val="0"/>
                <w:numId w:val="51"/>
              </w:numPr>
              <w:spacing w:before="0" w:after="0" w:line="240" w:lineRule="auto"/>
              <w:ind w:left="714" w:hanging="357"/>
              <w:jc w:val="left"/>
              <w:outlineLvl w:val="2"/>
              <w:rPr>
                <w:rFonts w:asciiTheme="minorHAnsi" w:eastAsiaTheme="majorEastAsia" w:hAnsiTheme="minorHAnsi" w:cstheme="minorHAnsi"/>
                <w:i/>
                <w:iCs/>
                <w:noProof/>
                <w:color w:val="000000" w:themeColor="text1"/>
                <w:sz w:val="20"/>
                <w:szCs w:val="20"/>
              </w:rPr>
            </w:pPr>
            <w:bookmarkStart w:id="227" w:name="_Toc207362098"/>
            <w:r w:rsidRPr="00B8361F">
              <w:rPr>
                <w:rFonts w:asciiTheme="minorHAnsi" w:eastAsiaTheme="majorEastAsia" w:hAnsiTheme="minorHAnsi" w:cstheme="minorHAnsi"/>
                <w:i/>
                <w:iCs/>
                <w:noProof/>
                <w:color w:val="000000" w:themeColor="text1"/>
                <w:sz w:val="20"/>
                <w:szCs w:val="20"/>
              </w:rPr>
              <w:t>Jüri karar formları (Tez savunma tutanakları, revizyon listeleri ve düzeltmelerin takibi vb.)</w:t>
            </w:r>
            <w:bookmarkEnd w:id="227"/>
          </w:p>
          <w:p w:rsidR="00B8361F" w:rsidRPr="00B8361F" w:rsidRDefault="00B8361F" w:rsidP="00B913D2">
            <w:pPr>
              <w:keepNext/>
              <w:keepLines/>
              <w:widowControl w:val="0"/>
              <w:numPr>
                <w:ilvl w:val="0"/>
                <w:numId w:val="51"/>
              </w:numPr>
              <w:spacing w:before="0" w:after="0" w:line="240" w:lineRule="auto"/>
              <w:ind w:left="714" w:hanging="357"/>
              <w:jc w:val="left"/>
              <w:outlineLvl w:val="2"/>
              <w:rPr>
                <w:rFonts w:asciiTheme="minorHAnsi" w:eastAsiaTheme="majorEastAsia" w:hAnsiTheme="minorHAnsi" w:cstheme="minorHAnsi"/>
                <w:i/>
                <w:iCs/>
                <w:noProof/>
                <w:color w:val="000000" w:themeColor="text1"/>
                <w:sz w:val="20"/>
                <w:szCs w:val="20"/>
              </w:rPr>
            </w:pPr>
            <w:bookmarkStart w:id="228" w:name="_Toc207362099"/>
            <w:r w:rsidRPr="00B8361F">
              <w:rPr>
                <w:rFonts w:asciiTheme="minorHAnsi" w:eastAsiaTheme="majorEastAsia" w:hAnsiTheme="minorHAnsi" w:cstheme="minorHAnsi"/>
                <w:i/>
                <w:iCs/>
                <w:noProof/>
                <w:color w:val="000000" w:themeColor="text1"/>
                <w:sz w:val="20"/>
                <w:szCs w:val="20"/>
              </w:rPr>
              <w:t>Yaşanan sorunlara dair komisyon kararları ve alınan önlemler</w:t>
            </w:r>
            <w:bookmarkEnd w:id="228"/>
          </w:p>
          <w:p w:rsidR="00B8361F" w:rsidRPr="00B8361F" w:rsidRDefault="00B8361F" w:rsidP="00B913D2">
            <w:pPr>
              <w:widowControl w:val="0"/>
              <w:numPr>
                <w:ilvl w:val="0"/>
                <w:numId w:val="51"/>
              </w:numPr>
              <w:spacing w:before="0" w:after="0" w:line="240" w:lineRule="auto"/>
              <w:ind w:left="714" w:hanging="357"/>
              <w:jc w:val="left"/>
              <w:outlineLvl w:val="3"/>
              <w:rPr>
                <w:rFonts w:asciiTheme="minorHAnsi" w:eastAsia="Times New Roman" w:hAnsiTheme="minorHAnsi" w:cstheme="minorHAnsi"/>
                <w:i/>
                <w:iCs/>
                <w:noProof/>
                <w:color w:val="000000" w:themeColor="text1"/>
              </w:rPr>
            </w:pPr>
            <w:bookmarkStart w:id="229" w:name="_Toc207362100"/>
            <w:r w:rsidRPr="00B8361F">
              <w:rPr>
                <w:rFonts w:asciiTheme="minorHAnsi" w:eastAsia="Times New Roman"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bookmarkEnd w:id="229"/>
          </w:p>
          <w:p w:rsidR="00B8361F" w:rsidRPr="00B8361F" w:rsidRDefault="00B8361F" w:rsidP="00B8361F">
            <w:pPr>
              <w:widowControl w:val="0"/>
              <w:spacing w:before="0" w:after="0" w:line="240" w:lineRule="auto"/>
              <w:ind w:left="720" w:firstLine="0"/>
              <w:jc w:val="left"/>
              <w:outlineLvl w:val="3"/>
              <w:rPr>
                <w:rFonts w:asciiTheme="minorHAnsi" w:eastAsia="Times New Roman" w:hAnsiTheme="minorHAnsi" w:cstheme="minorHAnsi"/>
                <w:i/>
                <w:iCs/>
                <w:noProof/>
                <w:color w:val="000000" w:themeColor="text1"/>
              </w:rPr>
            </w:pPr>
          </w:p>
        </w:tc>
      </w:tr>
    </w:tbl>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6014" w:type="dxa"/>
        <w:tblLayout w:type="fixed"/>
        <w:tblLook w:val="04A0" w:firstRow="1" w:lastRow="0" w:firstColumn="1" w:lastColumn="0" w:noHBand="0" w:noVBand="1"/>
      </w:tblPr>
      <w:tblGrid>
        <w:gridCol w:w="5949"/>
        <w:gridCol w:w="2126"/>
        <w:gridCol w:w="1775"/>
        <w:gridCol w:w="2096"/>
        <w:gridCol w:w="2090"/>
        <w:gridCol w:w="1978"/>
      </w:tblGrid>
      <w:tr w:rsidR="00B8361F" w:rsidRPr="00B8361F" w:rsidTr="00B8361F">
        <w:trPr>
          <w:trHeight w:val="284"/>
        </w:trPr>
        <w:tc>
          <w:tcPr>
            <w:tcW w:w="16014" w:type="dxa"/>
            <w:gridSpan w:val="6"/>
            <w:shd w:val="clear" w:color="auto" w:fill="BADEF4"/>
          </w:tcPr>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rPr>
            </w:pP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rPr>
            </w:pPr>
            <w:r w:rsidRPr="00B8361F">
              <w:rPr>
                <w:rFonts w:asciiTheme="minorHAnsi" w:hAnsiTheme="minorHAnsi" w:cstheme="minorHAnsi"/>
                <w:b/>
                <w:bCs/>
                <w:noProof/>
                <w:sz w:val="28"/>
                <w:szCs w:val="28"/>
              </w:rPr>
              <w:t>EĞİTİM ve ÖĞRETİM</w:t>
            </w:r>
          </w:p>
        </w:tc>
      </w:tr>
      <w:tr w:rsidR="00B8361F" w:rsidRPr="00B8361F" w:rsidTr="00B8361F">
        <w:trPr>
          <w:trHeight w:val="397"/>
        </w:trPr>
        <w:tc>
          <w:tcPr>
            <w:tcW w:w="16014" w:type="dxa"/>
            <w:gridSpan w:val="6"/>
            <w:shd w:val="clear" w:color="auto" w:fill="BADEF4"/>
            <w:vAlign w:val="bottom"/>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sz w:val="28"/>
                <w:szCs w:val="28"/>
              </w:rPr>
            </w:pPr>
            <w:r w:rsidRPr="00B8361F">
              <w:rPr>
                <w:rFonts w:asciiTheme="minorHAnsi" w:eastAsia="Times New Roman" w:hAnsiTheme="minorHAnsi" w:cstheme="minorHAnsi"/>
                <w:b/>
                <w:bCs/>
                <w:noProof/>
                <w:sz w:val="28"/>
                <w:szCs w:val="28"/>
              </w:rPr>
              <w:t xml:space="preserve">B.3.  Öğrenme Kaynakları ve Akademik Destek Hizmetleri </w:t>
            </w:r>
          </w:p>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sz w:val="28"/>
                <w:szCs w:val="28"/>
              </w:rPr>
            </w:pPr>
            <w:r w:rsidRPr="00B8361F">
              <w:rPr>
                <w:rFonts w:asciiTheme="minorHAnsi" w:hAnsiTheme="minorHAnsi"/>
                <w:noProof/>
              </w:rPr>
              <w:t>Enstitü, öğrencilerin akademik başarılarını artırmak ve öğrenme süreçlerini desteklemek amacıyla etkili akademik destek ve danışmanlık hizmetleri sunmayı amaçlamalıdır.</w:t>
            </w:r>
          </w:p>
        </w:tc>
      </w:tr>
      <w:tr w:rsidR="00B8361F" w:rsidRPr="00B8361F" w:rsidTr="00B8361F">
        <w:trPr>
          <w:trHeight w:val="397"/>
        </w:trPr>
        <w:tc>
          <w:tcPr>
            <w:tcW w:w="5949" w:type="dxa"/>
            <w:shd w:val="clear" w:color="auto" w:fill="BADEF4"/>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c>
        <w:tc>
          <w:tcPr>
            <w:tcW w:w="2126" w:type="dxa"/>
            <w:shd w:val="clear" w:color="auto" w:fill="BADEF4"/>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1</w:t>
            </w:r>
          </w:p>
        </w:tc>
        <w:tc>
          <w:tcPr>
            <w:tcW w:w="1775" w:type="dxa"/>
            <w:shd w:val="clear" w:color="auto" w:fill="BADEF4"/>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2</w:t>
            </w:r>
          </w:p>
        </w:tc>
        <w:tc>
          <w:tcPr>
            <w:tcW w:w="2096" w:type="dxa"/>
            <w:shd w:val="clear" w:color="auto" w:fill="BADEF4"/>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3</w:t>
            </w:r>
          </w:p>
        </w:tc>
        <w:tc>
          <w:tcPr>
            <w:tcW w:w="2090" w:type="dxa"/>
            <w:shd w:val="clear" w:color="auto" w:fill="BADEF4"/>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4</w:t>
            </w:r>
          </w:p>
        </w:tc>
        <w:tc>
          <w:tcPr>
            <w:tcW w:w="1978" w:type="dxa"/>
            <w:shd w:val="clear" w:color="auto" w:fill="BADEF4"/>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5</w:t>
            </w:r>
          </w:p>
        </w:tc>
      </w:tr>
      <w:tr w:rsidR="00B8361F" w:rsidRPr="00B8361F" w:rsidTr="00B8361F">
        <w:trPr>
          <w:trHeight w:val="3342"/>
        </w:trPr>
        <w:tc>
          <w:tcPr>
            <w:tcW w:w="5949" w:type="dxa"/>
            <w:vMerge w:val="restart"/>
            <w:shd w:val="clear" w:color="auto" w:fill="FFFFFF"/>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u w:val="single"/>
              </w:rPr>
            </w:pPr>
          </w:p>
          <w:p w:rsidR="00B8361F" w:rsidRPr="00B8361F" w:rsidRDefault="00B8361F" w:rsidP="00B8361F">
            <w:pPr>
              <w:widowControl w:val="0"/>
              <w:spacing w:before="0" w:after="0" w:line="276" w:lineRule="auto"/>
              <w:ind w:right="463" w:firstLine="0"/>
              <w:jc w:val="left"/>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B.3.1. Akademik destek ve danışmanlık hizmetleri</w:t>
            </w: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u w:val="single"/>
              </w:rPr>
            </w:pPr>
          </w:p>
          <w:p w:rsidR="00B8361F" w:rsidRPr="00B8361F" w:rsidRDefault="00B8361F" w:rsidP="00B8361F">
            <w:pPr>
              <w:widowControl w:val="0"/>
              <w:spacing w:before="0" w:after="0" w:line="276" w:lineRule="auto"/>
              <w:ind w:right="463"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Öğrencinin akademik gelişimini takip eden, yol gösteren, akademik sorunlarına ve kariyer planlamasına destek olan bir danışman öğretim üyesi bulunmaktadır.   Danışman-öğrenci ilişkisinin çerçevesi tanımlıdır. Öğrencilerin danışmanlarına erişimi kolaydır ve çeşitli erişimi olanakları (yüz yüze, çevrimiçi) bulunmaktadır. Danışmanlık faaliyetleri izlenmektedir. </w:t>
            </w:r>
          </w:p>
          <w:p w:rsidR="00B8361F" w:rsidRPr="00B8361F" w:rsidRDefault="00B8361F" w:rsidP="00B8361F">
            <w:pPr>
              <w:widowControl w:val="0"/>
              <w:spacing w:before="0" w:after="0" w:line="276" w:lineRule="auto"/>
              <w:ind w:right="463"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Yüksek lisans ve doktora seviyesinde danışman olma (ders ve tez danışmanlığı) ölçütleri bulunmaktadır. Bu ölçütler akademik performans, tez yönetme, eğitici performansı ve danışman-öğrenci iş birliği gibi başlıkları içermektedir.</w:t>
            </w:r>
          </w:p>
          <w:p w:rsidR="00B8361F" w:rsidRPr="00B8361F" w:rsidRDefault="00B8361F" w:rsidP="00B8361F">
            <w:pPr>
              <w:widowControl w:val="0"/>
              <w:spacing w:before="0" w:after="0" w:line="276" w:lineRule="auto"/>
              <w:ind w:right="463"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Danışman seçme ve değiştirme mekanizmaları esnek, şeffaf ve öğrenci merkezli biçimde yapılandırılmıştır. Olası çıkar çatışması ve çakışması durumlarında başvuru ve itirazlar açısından tanımlı süreçler bulunmaktadır ve işletilmektedir.</w:t>
            </w:r>
          </w:p>
          <w:p w:rsidR="00B8361F" w:rsidRPr="00B8361F" w:rsidRDefault="00B8361F" w:rsidP="00B8361F">
            <w:pPr>
              <w:widowControl w:val="0"/>
              <w:spacing w:before="0" w:after="0" w:line="276" w:lineRule="auto"/>
              <w:ind w:right="463" w:firstLine="0"/>
              <w:rPr>
                <w:rFonts w:asciiTheme="minorHAnsi" w:hAnsiTheme="minorHAnsi" w:cstheme="minorHAnsi"/>
                <w:noProof/>
                <w:color w:val="000000" w:themeColor="text1"/>
                <w:sz w:val="24"/>
                <w:szCs w:val="24"/>
              </w:rPr>
            </w:pPr>
          </w:p>
        </w:tc>
        <w:tc>
          <w:tcPr>
            <w:tcW w:w="2126" w:type="dxa"/>
            <w:shd w:val="clear" w:color="auto" w:fill="E6F2FA"/>
          </w:tcPr>
          <w:p w:rsidR="00B8361F" w:rsidRPr="00B8361F" w:rsidRDefault="00B8361F" w:rsidP="00B8361F">
            <w:pPr>
              <w:widowControl w:val="0"/>
              <w:spacing w:before="0" w:after="0" w:line="240" w:lineRule="auto"/>
              <w:ind w:left="31" w:firstLine="0"/>
              <w:jc w:val="left"/>
              <w:rPr>
                <w:rFonts w:asciiTheme="minorHAnsi" w:hAnsiTheme="minorHAnsi" w:cstheme="minorHAnsi"/>
                <w:noProof/>
              </w:rPr>
            </w:pPr>
            <w:r w:rsidRPr="00B8361F">
              <w:rPr>
                <w:rFonts w:asciiTheme="minorHAnsi" w:hAnsiTheme="minorHAnsi" w:cstheme="minorHAnsi"/>
                <w:noProof/>
              </w:rPr>
              <w:t>Enstitüde tanımlı bir akademik danışmanlık süreci bulunmamaktadır.</w:t>
            </w:r>
          </w:p>
        </w:tc>
        <w:tc>
          <w:tcPr>
            <w:tcW w:w="1775" w:type="dxa"/>
            <w:shd w:val="clear" w:color="auto" w:fill="D2E8F6"/>
          </w:tcPr>
          <w:p w:rsidR="00B8361F" w:rsidRPr="00B8361F" w:rsidRDefault="00B8361F" w:rsidP="00B8361F">
            <w:pPr>
              <w:widowControl w:val="0"/>
              <w:spacing w:before="0" w:after="0" w:line="240" w:lineRule="auto"/>
              <w:ind w:firstLine="0"/>
              <w:jc w:val="left"/>
              <w:rPr>
                <w:rFonts w:asciiTheme="minorHAnsi" w:hAnsiTheme="minorHAnsi" w:cstheme="minorHAnsi"/>
                <w:noProof/>
              </w:rPr>
            </w:pPr>
            <w:r w:rsidRPr="00B8361F">
              <w:rPr>
                <w:rFonts w:asciiTheme="minorHAnsi" w:hAnsiTheme="minorHAnsi" w:cstheme="minorHAnsi"/>
                <w:noProof/>
              </w:rPr>
              <w:t>Enstitüde öğrencinin akademik ve kariyer gelişimini destekleyen bir danışmanlık sürecine ilişkin tanımlı ilke ve kurallar bulunmaktadır.</w:t>
            </w:r>
          </w:p>
        </w:tc>
        <w:tc>
          <w:tcPr>
            <w:tcW w:w="2096" w:type="dxa"/>
            <w:shd w:val="clear" w:color="auto" w:fill="B9DCF1"/>
          </w:tcPr>
          <w:p w:rsidR="00B8361F" w:rsidRPr="00B8361F" w:rsidRDefault="00B8361F" w:rsidP="00B8361F">
            <w:pPr>
              <w:widowControl w:val="0"/>
              <w:spacing w:before="0" w:after="0" w:line="240" w:lineRule="auto"/>
              <w:ind w:firstLine="0"/>
              <w:jc w:val="left"/>
              <w:rPr>
                <w:rFonts w:asciiTheme="minorHAnsi" w:hAnsiTheme="minorHAnsi" w:cstheme="minorHAnsi"/>
                <w:noProof/>
              </w:rPr>
            </w:pPr>
            <w:r w:rsidRPr="00B8361F">
              <w:rPr>
                <w:rFonts w:asciiTheme="minorHAnsi" w:hAnsiTheme="minorHAnsi" w:cstheme="minorHAnsi"/>
                <w:noProof/>
              </w:rPr>
              <w:t>Enstitüde akademik danışmanlık ilke ve kurallar dahilinde yürütülmektedir.</w:t>
            </w:r>
          </w:p>
          <w:p w:rsidR="00B8361F" w:rsidRPr="00B8361F" w:rsidRDefault="00B8361F" w:rsidP="00B8361F">
            <w:pPr>
              <w:widowControl w:val="0"/>
              <w:spacing w:before="0" w:after="0" w:line="240" w:lineRule="auto"/>
              <w:ind w:left="360" w:firstLine="0"/>
              <w:jc w:val="left"/>
              <w:rPr>
                <w:rFonts w:asciiTheme="minorHAnsi" w:hAnsiTheme="minorHAnsi" w:cstheme="minorHAnsi"/>
                <w:noProof/>
              </w:rPr>
            </w:pPr>
          </w:p>
        </w:tc>
        <w:tc>
          <w:tcPr>
            <w:tcW w:w="2090" w:type="dxa"/>
            <w:shd w:val="clear" w:color="auto" w:fill="8CC7EC"/>
          </w:tcPr>
          <w:p w:rsidR="00B8361F" w:rsidRPr="00B8361F" w:rsidRDefault="00B8361F" w:rsidP="00B8361F">
            <w:pPr>
              <w:widowControl w:val="0"/>
              <w:spacing w:before="0" w:after="0" w:line="240" w:lineRule="auto"/>
              <w:ind w:firstLine="0"/>
              <w:jc w:val="left"/>
              <w:rPr>
                <w:rFonts w:asciiTheme="minorHAnsi" w:hAnsiTheme="minorHAnsi" w:cstheme="minorHAnsi"/>
                <w:noProof/>
              </w:rPr>
            </w:pPr>
            <w:r w:rsidRPr="00B8361F">
              <w:rPr>
                <w:rFonts w:asciiTheme="minorHAnsi" w:hAnsiTheme="minorHAnsi" w:cstheme="minorHAnsi"/>
                <w:noProof/>
              </w:rPr>
              <w:t>Enstitüde akademik danışmanlık hizmetleri izlenmekte ve öğrencilerin katılımıyla iyileştirilmektedir.</w:t>
            </w:r>
          </w:p>
        </w:tc>
        <w:tc>
          <w:tcPr>
            <w:tcW w:w="1978" w:type="dxa"/>
            <w:shd w:val="clear" w:color="auto" w:fill="5DB1E5"/>
          </w:tcPr>
          <w:p w:rsidR="00B8361F" w:rsidRPr="00B8361F" w:rsidRDefault="00B8361F" w:rsidP="00B8361F">
            <w:pPr>
              <w:widowControl w:val="0"/>
              <w:spacing w:before="0" w:after="0" w:line="240" w:lineRule="auto"/>
              <w:ind w:left="22" w:firstLine="0"/>
              <w:jc w:val="left"/>
              <w:rPr>
                <w:rFonts w:asciiTheme="minorHAnsi" w:hAnsiTheme="minorHAnsi" w:cstheme="minorHAnsi"/>
                <w:noProof/>
              </w:rPr>
            </w:pPr>
            <w:r w:rsidRPr="00B8361F">
              <w:rPr>
                <w:rFonts w:asciiTheme="minorHAnsi" w:hAnsiTheme="minorHAnsi" w:cstheme="minorHAnsi"/>
                <w:noProof/>
              </w:rPr>
              <w:t>İçselleştirilmiş, sistematik ve değer katan sürdürülebilir  uygulamalar bulunmaktadır.</w:t>
            </w:r>
          </w:p>
        </w:tc>
      </w:tr>
      <w:tr w:rsidR="00B8361F" w:rsidRPr="00B8361F" w:rsidTr="00B8361F">
        <w:trPr>
          <w:trHeight w:val="4175"/>
        </w:trPr>
        <w:tc>
          <w:tcPr>
            <w:tcW w:w="5949" w:type="dxa"/>
            <w:vMerge/>
            <w:shd w:val="clear" w:color="auto" w:fill="FFFFFF"/>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c>
        <w:tc>
          <w:tcPr>
            <w:tcW w:w="10065" w:type="dxa"/>
            <w:gridSpan w:val="5"/>
            <w:shd w:val="clear" w:color="auto" w:fill="BADEF4"/>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0"/>
                <w:szCs w:val="20"/>
              </w:rPr>
            </w:pPr>
          </w:p>
          <w:p w:rsidR="00B8361F" w:rsidRPr="00B8361F" w:rsidRDefault="00B8361F" w:rsidP="00B8361F">
            <w:pPr>
              <w:widowControl w:val="0"/>
              <w:spacing w:before="0" w:after="0" w:line="240" w:lineRule="auto"/>
              <w:ind w:left="360" w:firstLine="0"/>
              <w:jc w:val="left"/>
              <w:rPr>
                <w:rFonts w:asciiTheme="minorHAnsi" w:hAnsiTheme="minorHAnsi" w:cstheme="minorHAnsi"/>
                <w:b/>
                <w:bCs/>
                <w:i/>
                <w:iCs/>
                <w:noProof/>
                <w:sz w:val="20"/>
                <w:szCs w:val="20"/>
              </w:rPr>
            </w:pPr>
            <w:r w:rsidRPr="00B8361F">
              <w:rPr>
                <w:rFonts w:asciiTheme="minorHAnsi" w:hAnsiTheme="minorHAnsi" w:cstheme="minorHAnsi"/>
                <w:b/>
                <w:bCs/>
                <w:i/>
                <w:iCs/>
                <w:noProof/>
                <w:sz w:val="20"/>
                <w:szCs w:val="20"/>
              </w:rPr>
              <w:t>Örnek Kanıtlar</w:t>
            </w:r>
          </w:p>
          <w:p w:rsidR="00B8361F" w:rsidRPr="00B8361F" w:rsidRDefault="00B8361F" w:rsidP="00B913D2">
            <w:pPr>
              <w:widowControl w:val="0"/>
              <w:numPr>
                <w:ilvl w:val="0"/>
                <w:numId w:val="33"/>
              </w:numPr>
              <w:spacing w:before="0" w:after="0" w:line="240" w:lineRule="auto"/>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Tanımlı danışmanlık süreçleri, danışmanlık el kitapları, yönergeleri</w:t>
            </w:r>
          </w:p>
          <w:p w:rsidR="00B8361F" w:rsidRPr="00B8361F" w:rsidRDefault="00B8361F" w:rsidP="00B913D2">
            <w:pPr>
              <w:widowControl w:val="0"/>
              <w:numPr>
                <w:ilvl w:val="0"/>
                <w:numId w:val="33"/>
              </w:numPr>
              <w:spacing w:before="0" w:after="0" w:line="240" w:lineRule="auto"/>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Danışmanlık eğitimi uygulamaları.</w:t>
            </w:r>
          </w:p>
          <w:p w:rsidR="00B8361F" w:rsidRPr="00B8361F" w:rsidRDefault="00B8361F" w:rsidP="00B913D2">
            <w:pPr>
              <w:widowControl w:val="0"/>
              <w:numPr>
                <w:ilvl w:val="0"/>
                <w:numId w:val="33"/>
              </w:numPr>
              <w:spacing w:before="0" w:after="0" w:line="240" w:lineRule="auto"/>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Danışmanlık faaliyetlerinin ve performansının izlenmesine ilişkin tanımlı süreçler, araçlar, izleme raporları</w:t>
            </w:r>
          </w:p>
          <w:p w:rsidR="00B8361F" w:rsidRPr="00B8361F" w:rsidRDefault="00B8361F" w:rsidP="00B913D2">
            <w:pPr>
              <w:widowControl w:val="0"/>
              <w:numPr>
                <w:ilvl w:val="0"/>
                <w:numId w:val="33"/>
              </w:numPr>
              <w:spacing w:before="0" w:after="0" w:line="240" w:lineRule="auto"/>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Şikâyet ve itiraz mekanizması</w:t>
            </w:r>
          </w:p>
          <w:p w:rsidR="00B8361F" w:rsidRPr="00B8361F" w:rsidRDefault="00B8361F" w:rsidP="00B913D2">
            <w:pPr>
              <w:widowControl w:val="0"/>
              <w:numPr>
                <w:ilvl w:val="0"/>
                <w:numId w:val="33"/>
              </w:numPr>
              <w:spacing w:before="0" w:after="0" w:line="240" w:lineRule="auto"/>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Danışman-öğrenci sözleşmesi</w:t>
            </w:r>
          </w:p>
          <w:p w:rsidR="00B8361F" w:rsidRPr="00B8361F" w:rsidRDefault="00B8361F" w:rsidP="00B913D2">
            <w:pPr>
              <w:widowControl w:val="0"/>
              <w:numPr>
                <w:ilvl w:val="0"/>
                <w:numId w:val="33"/>
              </w:numPr>
              <w:spacing w:before="0" w:after="0" w:line="240" w:lineRule="auto"/>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İlgili iyileştirme raporları</w:t>
            </w:r>
          </w:p>
          <w:p w:rsidR="00B8361F" w:rsidRPr="00B8361F" w:rsidRDefault="00B8361F" w:rsidP="00B913D2">
            <w:pPr>
              <w:widowControl w:val="0"/>
              <w:numPr>
                <w:ilvl w:val="0"/>
                <w:numId w:val="33"/>
              </w:numPr>
              <w:spacing w:before="0" w:after="0" w:line="240" w:lineRule="auto"/>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Standart uygulamalar ve mevzuatın yanı sıra;  enstitünün ihtiyaçları doğrultusunda geliştirdiği özgün yaklaşım ve uygulamalarına ilişkin kanıtlar</w:t>
            </w:r>
          </w:p>
          <w:p w:rsidR="00B8361F" w:rsidRPr="00B8361F" w:rsidRDefault="00B8361F" w:rsidP="00B8361F">
            <w:pPr>
              <w:widowControl w:val="0"/>
              <w:spacing w:before="0" w:after="0" w:line="240" w:lineRule="auto"/>
              <w:ind w:left="720" w:firstLine="0"/>
              <w:jc w:val="left"/>
              <w:rPr>
                <w:rFonts w:asciiTheme="minorHAnsi" w:hAnsiTheme="minorHAnsi" w:cstheme="minorHAnsi"/>
                <w:i/>
                <w:iCs/>
                <w:noProof/>
              </w:rPr>
            </w:pPr>
          </w:p>
          <w:p w:rsidR="00B8361F" w:rsidRPr="00B8361F" w:rsidRDefault="00B8361F" w:rsidP="00B8361F">
            <w:pPr>
              <w:widowControl w:val="0"/>
              <w:spacing w:before="0" w:after="0" w:line="240" w:lineRule="auto"/>
              <w:ind w:left="360" w:firstLine="0"/>
              <w:jc w:val="left"/>
              <w:rPr>
                <w:rFonts w:asciiTheme="minorHAnsi" w:hAnsiTheme="minorHAnsi" w:cstheme="minorHAnsi"/>
                <w:i/>
                <w:iCs/>
                <w:noProof/>
                <w:sz w:val="24"/>
                <w:szCs w:val="24"/>
              </w:rPr>
            </w:pPr>
          </w:p>
        </w:tc>
      </w:tr>
    </w:tbl>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6014" w:type="dxa"/>
        <w:tblLayout w:type="fixed"/>
        <w:tblLook w:val="04A0" w:firstRow="1" w:lastRow="0" w:firstColumn="1" w:lastColumn="0" w:noHBand="0" w:noVBand="1"/>
      </w:tblPr>
      <w:tblGrid>
        <w:gridCol w:w="5949"/>
        <w:gridCol w:w="2126"/>
        <w:gridCol w:w="1775"/>
        <w:gridCol w:w="2096"/>
        <w:gridCol w:w="2090"/>
        <w:gridCol w:w="1978"/>
      </w:tblGrid>
      <w:tr w:rsidR="00B8361F" w:rsidRPr="00B8361F" w:rsidTr="00B8361F">
        <w:trPr>
          <w:trHeight w:val="284"/>
        </w:trPr>
        <w:tc>
          <w:tcPr>
            <w:tcW w:w="16014" w:type="dxa"/>
            <w:gridSpan w:val="6"/>
            <w:shd w:val="clear" w:color="auto" w:fill="BADEF4"/>
          </w:tcPr>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rPr>
            </w:pP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color w:val="000000" w:themeColor="text1"/>
              </w:rPr>
            </w:pPr>
            <w:r w:rsidRPr="00B8361F">
              <w:rPr>
                <w:rFonts w:asciiTheme="minorHAnsi" w:hAnsiTheme="minorHAnsi" w:cstheme="minorHAnsi"/>
                <w:b/>
                <w:bCs/>
                <w:noProof/>
                <w:color w:val="000000" w:themeColor="text1"/>
                <w:sz w:val="28"/>
                <w:szCs w:val="28"/>
              </w:rPr>
              <w:t>EĞİTİM ve ÖĞRETİM</w:t>
            </w:r>
          </w:p>
        </w:tc>
      </w:tr>
      <w:tr w:rsidR="00B8361F" w:rsidRPr="00B8361F" w:rsidTr="00B8361F">
        <w:trPr>
          <w:trHeight w:val="397"/>
        </w:trPr>
        <w:tc>
          <w:tcPr>
            <w:tcW w:w="16014" w:type="dxa"/>
            <w:gridSpan w:val="6"/>
            <w:shd w:val="clear" w:color="auto" w:fill="BADEF4"/>
            <w:vAlign w:val="bottom"/>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color w:val="000000" w:themeColor="text1"/>
                <w:sz w:val="28"/>
                <w:szCs w:val="28"/>
              </w:rPr>
            </w:pPr>
            <w:r w:rsidRPr="00B8361F">
              <w:rPr>
                <w:rFonts w:asciiTheme="minorHAnsi" w:eastAsia="Times New Roman" w:hAnsiTheme="minorHAnsi" w:cstheme="minorHAnsi"/>
                <w:b/>
                <w:bCs/>
                <w:noProof/>
                <w:color w:val="000000" w:themeColor="text1"/>
                <w:sz w:val="28"/>
                <w:szCs w:val="28"/>
              </w:rPr>
              <w:t xml:space="preserve">B.3.  Öğrenme Kaynakları ve Akademik Destek Hizmetleri </w:t>
            </w:r>
          </w:p>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color w:val="000000" w:themeColor="text1"/>
                <w:sz w:val="28"/>
                <w:szCs w:val="28"/>
              </w:rPr>
            </w:pPr>
          </w:p>
        </w:tc>
      </w:tr>
      <w:tr w:rsidR="00B8361F" w:rsidRPr="00B8361F" w:rsidTr="00B8361F">
        <w:trPr>
          <w:trHeight w:val="397"/>
        </w:trPr>
        <w:tc>
          <w:tcPr>
            <w:tcW w:w="5949" w:type="dxa"/>
            <w:shd w:val="clear" w:color="auto" w:fill="BADEF4"/>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color w:val="000000" w:themeColor="text1"/>
                <w:sz w:val="24"/>
                <w:szCs w:val="24"/>
              </w:rPr>
            </w:pPr>
          </w:p>
        </w:tc>
        <w:tc>
          <w:tcPr>
            <w:tcW w:w="2126" w:type="dxa"/>
            <w:shd w:val="clear" w:color="auto" w:fill="BADEF4"/>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1</w:t>
            </w:r>
          </w:p>
        </w:tc>
        <w:tc>
          <w:tcPr>
            <w:tcW w:w="1775" w:type="dxa"/>
            <w:shd w:val="clear" w:color="auto" w:fill="BADEF4"/>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2</w:t>
            </w:r>
          </w:p>
        </w:tc>
        <w:tc>
          <w:tcPr>
            <w:tcW w:w="2096" w:type="dxa"/>
            <w:shd w:val="clear" w:color="auto" w:fill="BADEF4"/>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3</w:t>
            </w:r>
          </w:p>
        </w:tc>
        <w:tc>
          <w:tcPr>
            <w:tcW w:w="2090" w:type="dxa"/>
            <w:shd w:val="clear" w:color="auto" w:fill="BADEF4"/>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4</w:t>
            </w:r>
          </w:p>
        </w:tc>
        <w:tc>
          <w:tcPr>
            <w:tcW w:w="1978" w:type="dxa"/>
            <w:shd w:val="clear" w:color="auto" w:fill="BADEF4"/>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5</w:t>
            </w:r>
          </w:p>
        </w:tc>
      </w:tr>
      <w:tr w:rsidR="00B8361F" w:rsidRPr="00B8361F" w:rsidTr="00B8361F">
        <w:trPr>
          <w:trHeight w:val="2638"/>
        </w:trPr>
        <w:tc>
          <w:tcPr>
            <w:tcW w:w="5949" w:type="dxa"/>
            <w:vMerge w:val="restart"/>
            <w:shd w:val="clear" w:color="auto" w:fill="FFFFFF"/>
          </w:tcPr>
          <w:p w:rsidR="00B8361F" w:rsidRPr="00B8361F" w:rsidRDefault="00B8361F" w:rsidP="00B8361F">
            <w:pPr>
              <w:widowControl w:val="0"/>
              <w:spacing w:before="0" w:after="0" w:line="240" w:lineRule="auto"/>
              <w:ind w:left="360" w:firstLine="0"/>
              <w:jc w:val="left"/>
              <w:rPr>
                <w:rFonts w:asciiTheme="minorHAnsi" w:hAnsiTheme="minorHAnsi" w:cstheme="minorHAnsi"/>
                <w:noProof/>
                <w:color w:val="000000" w:themeColor="text1"/>
                <w:sz w:val="24"/>
                <w:szCs w:val="24"/>
                <w:u w:val="single"/>
              </w:rPr>
            </w:pPr>
          </w:p>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sz w:val="24"/>
                <w:szCs w:val="24"/>
                <w:u w:val="single"/>
              </w:rPr>
            </w:pPr>
            <w:r w:rsidRPr="00B8361F">
              <w:rPr>
                <w:rFonts w:asciiTheme="minorHAnsi" w:hAnsiTheme="minorHAnsi" w:cstheme="minorHAnsi"/>
                <w:b/>
                <w:bCs/>
                <w:noProof/>
                <w:color w:val="000000" w:themeColor="text1"/>
                <w:sz w:val="24"/>
                <w:szCs w:val="24"/>
                <w:u w:val="single"/>
              </w:rPr>
              <w:t>B.3.2.   Öğretim-Araştırma Entegrasyonu</w:t>
            </w:r>
            <w:r w:rsidRPr="00B8361F">
              <w:rPr>
                <w:rFonts w:asciiTheme="minorHAnsi" w:hAnsiTheme="minorHAnsi" w:cstheme="minorHAnsi"/>
                <w:noProof/>
                <w:color w:val="000000" w:themeColor="text1"/>
                <w:sz w:val="24"/>
                <w:szCs w:val="24"/>
                <w:u w:val="single"/>
              </w:rPr>
              <w:t xml:space="preserve"> </w:t>
            </w:r>
          </w:p>
          <w:p w:rsidR="00B8361F" w:rsidRPr="00B8361F" w:rsidRDefault="00B8361F" w:rsidP="00B8361F">
            <w:pPr>
              <w:widowControl w:val="0"/>
              <w:spacing w:before="0" w:after="0" w:line="240" w:lineRule="auto"/>
              <w:ind w:left="360" w:firstLine="0"/>
              <w:jc w:val="left"/>
              <w:rPr>
                <w:rFonts w:asciiTheme="minorHAnsi" w:hAnsiTheme="minorHAnsi" w:cstheme="minorHAnsi"/>
                <w:noProof/>
                <w:color w:val="000000" w:themeColor="text1"/>
                <w:sz w:val="24"/>
                <w:szCs w:val="24"/>
                <w:u w:val="single"/>
              </w:rPr>
            </w:pPr>
          </w:p>
          <w:p w:rsidR="00B8361F" w:rsidRPr="00B8361F" w:rsidRDefault="00B8361F" w:rsidP="00B8361F">
            <w:pPr>
              <w:spacing w:before="100" w:beforeAutospacing="1" w:after="100" w:afterAutospacing="1" w:line="240" w:lineRule="auto"/>
              <w:ind w:firstLine="0"/>
              <w:rPr>
                <w:rFonts w:asciiTheme="minorHAnsi" w:eastAsia="Times New Roman" w:hAnsiTheme="minorHAnsi" w:cstheme="minorHAnsi"/>
                <w:noProof/>
                <w:color w:val="000000" w:themeColor="text1"/>
                <w:sz w:val="24"/>
                <w:szCs w:val="24"/>
                <w:lang w:eastAsia="tr-TR"/>
              </w:rPr>
            </w:pPr>
            <w:r w:rsidRPr="00B8361F">
              <w:rPr>
                <w:rFonts w:asciiTheme="minorHAnsi" w:eastAsia="Times New Roman" w:hAnsiTheme="minorHAnsi" w:cstheme="minorHAnsi"/>
                <w:noProof/>
                <w:color w:val="000000" w:themeColor="text1"/>
                <w:sz w:val="24"/>
                <w:szCs w:val="24"/>
                <w:lang w:eastAsia="tr-TR"/>
              </w:rPr>
              <w:t>Programlar, öğrencilerin bilimsel projelere aktif katılımını ve araştırma temelli öğrenmeyi destekleyecek şekilde tasarlanmaktadır. Ders içerikleri ve tez süreçleri, öğrencilerin eleştirel düşünme, analitik beceriler ve akademik yayın yetkinliklerini geliştirmeye odaklanmaktadır. Araştırma ve eğitim faaliyetlerinin entegrasyonuna yönelik ilke ve uygulamalar tanımlıdır.</w:t>
            </w:r>
          </w:p>
          <w:p w:rsidR="00B8361F" w:rsidRPr="00B8361F" w:rsidRDefault="00B8361F" w:rsidP="00B8361F">
            <w:pPr>
              <w:widowControl w:val="0"/>
              <w:spacing w:before="0" w:after="0" w:line="276" w:lineRule="auto"/>
              <w:ind w:right="463" w:firstLine="0"/>
              <w:jc w:val="left"/>
              <w:rPr>
                <w:rFonts w:asciiTheme="minorHAnsi" w:hAnsiTheme="minorHAnsi" w:cstheme="minorHAnsi"/>
                <w:noProof/>
                <w:color w:val="000000" w:themeColor="text1"/>
                <w:sz w:val="24"/>
                <w:szCs w:val="24"/>
              </w:rPr>
            </w:pPr>
          </w:p>
        </w:tc>
        <w:tc>
          <w:tcPr>
            <w:tcW w:w="2126" w:type="dxa"/>
            <w:shd w:val="clear" w:color="auto" w:fill="E6F2FA"/>
          </w:tcPr>
          <w:p w:rsidR="00B8361F" w:rsidRPr="00B8361F" w:rsidRDefault="00B8361F" w:rsidP="00B8361F">
            <w:pPr>
              <w:widowControl w:val="0"/>
              <w:spacing w:before="0" w:after="0" w:line="240" w:lineRule="auto"/>
              <w:ind w:left="31"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Enstitüde, araştırma temelli öğrenme ve öğrenci katılımına yönelik herhangi bir yapı veya uygulama bulunmamaktadır.</w:t>
            </w:r>
          </w:p>
        </w:tc>
        <w:tc>
          <w:tcPr>
            <w:tcW w:w="1775" w:type="dxa"/>
            <w:shd w:val="clear" w:color="auto" w:fill="D2E8F6"/>
          </w:tcPr>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Enstitüde, öğrencilerin araştırma ve proje katılımı sınırlıdır, sistematik ve yaygın değildir.</w:t>
            </w:r>
          </w:p>
        </w:tc>
        <w:tc>
          <w:tcPr>
            <w:tcW w:w="2096" w:type="dxa"/>
            <w:shd w:val="clear" w:color="auto" w:fill="B9DCF1"/>
          </w:tcPr>
          <w:p w:rsidR="00B8361F" w:rsidRPr="00B8361F" w:rsidRDefault="00B8361F" w:rsidP="00B8361F">
            <w:pPr>
              <w:spacing w:before="0" w:after="0" w:line="240" w:lineRule="auto"/>
              <w:ind w:firstLine="0"/>
              <w:jc w:val="left"/>
              <w:rPr>
                <w:rFonts w:asciiTheme="minorHAnsi" w:eastAsia="Times New Roman" w:hAnsiTheme="minorHAnsi" w:cstheme="minorHAnsi"/>
                <w:color w:val="000000" w:themeColor="text1"/>
                <w:lang w:eastAsia="tr-TR"/>
              </w:rPr>
            </w:pPr>
            <w:r w:rsidRPr="00B8361F">
              <w:rPr>
                <w:rFonts w:asciiTheme="minorHAnsi" w:eastAsia="Times New Roman" w:hAnsiTheme="minorHAnsi" w:cstheme="minorHAnsi"/>
                <w:noProof/>
                <w:color w:val="000000" w:themeColor="text1"/>
                <w:lang w:eastAsia="tr-TR"/>
              </w:rPr>
              <w:t>Enstitüde, öğrenciler düzenli olarak araştırma faaliyetlerine katılmakta ve tez süreçleri araştırma temelli yürütülmektedir.</w:t>
            </w:r>
          </w:p>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rPr>
            </w:pPr>
          </w:p>
        </w:tc>
        <w:tc>
          <w:tcPr>
            <w:tcW w:w="2090" w:type="dxa"/>
            <w:shd w:val="clear" w:color="auto" w:fill="8CC7EC"/>
          </w:tcPr>
          <w:p w:rsidR="00B8361F" w:rsidRPr="00B8361F" w:rsidRDefault="00B8361F" w:rsidP="00B8361F">
            <w:pPr>
              <w:widowControl w:val="0"/>
              <w:spacing w:before="0" w:after="0" w:line="240" w:lineRule="auto"/>
              <w:ind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Enstitüde, araştırma temelli öğrenme tüm programlara entegre edilmiş, öğrenciler aktif araştırmacı olarak projelerde ve yayın süreçlerinde yer almaktadır.</w:t>
            </w:r>
          </w:p>
        </w:tc>
        <w:tc>
          <w:tcPr>
            <w:tcW w:w="1978" w:type="dxa"/>
            <w:shd w:val="clear" w:color="auto" w:fill="5DB1E5"/>
          </w:tcPr>
          <w:p w:rsidR="00B8361F" w:rsidRPr="00B8361F" w:rsidRDefault="00B8361F" w:rsidP="00B8361F">
            <w:pPr>
              <w:widowControl w:val="0"/>
              <w:spacing w:before="0" w:after="0" w:line="240" w:lineRule="auto"/>
              <w:ind w:left="22"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İçselleştirilmiş, sistematik ve değer katan sürdürülebilir  uygulamalar bulunmaktadır.</w:t>
            </w:r>
          </w:p>
        </w:tc>
      </w:tr>
      <w:tr w:rsidR="00B8361F" w:rsidRPr="00B8361F" w:rsidTr="00B8361F">
        <w:trPr>
          <w:trHeight w:val="4175"/>
        </w:trPr>
        <w:tc>
          <w:tcPr>
            <w:tcW w:w="5949" w:type="dxa"/>
            <w:vMerge/>
            <w:shd w:val="clear" w:color="auto" w:fill="FFFFFF"/>
          </w:tcPr>
          <w:p w:rsidR="00B8361F" w:rsidRPr="00B8361F" w:rsidRDefault="00B8361F" w:rsidP="00B8361F">
            <w:pPr>
              <w:widowControl w:val="0"/>
              <w:spacing w:before="0" w:after="0" w:line="240" w:lineRule="auto"/>
              <w:ind w:left="360" w:firstLine="0"/>
              <w:jc w:val="left"/>
              <w:rPr>
                <w:rFonts w:asciiTheme="minorHAnsi" w:hAnsiTheme="minorHAnsi" w:cstheme="minorHAnsi"/>
                <w:noProof/>
                <w:color w:val="000000" w:themeColor="text1"/>
                <w:sz w:val="24"/>
                <w:szCs w:val="24"/>
              </w:rPr>
            </w:pPr>
          </w:p>
        </w:tc>
        <w:tc>
          <w:tcPr>
            <w:tcW w:w="10065" w:type="dxa"/>
            <w:gridSpan w:val="5"/>
            <w:shd w:val="clear" w:color="auto" w:fill="BADEF4"/>
          </w:tcPr>
          <w:p w:rsidR="00B8361F" w:rsidRPr="00B8361F" w:rsidRDefault="00B8361F" w:rsidP="00B8361F">
            <w:pPr>
              <w:widowControl w:val="0"/>
              <w:spacing w:before="0" w:after="0" w:line="240" w:lineRule="auto"/>
              <w:ind w:firstLine="0"/>
              <w:jc w:val="left"/>
              <w:rPr>
                <w:rFonts w:asciiTheme="minorHAnsi" w:hAnsiTheme="minorHAnsi" w:cstheme="minorHAnsi"/>
                <w:b/>
                <w:bCs/>
                <w:i/>
                <w:iCs/>
                <w:noProof/>
                <w:color w:val="000000" w:themeColor="text1"/>
                <w:sz w:val="20"/>
                <w:szCs w:val="20"/>
              </w:rPr>
            </w:pPr>
            <w:r w:rsidRPr="00B8361F">
              <w:rPr>
                <w:rFonts w:asciiTheme="minorHAnsi" w:hAnsiTheme="minorHAnsi" w:cstheme="minorHAnsi"/>
                <w:b/>
                <w:bCs/>
                <w:i/>
                <w:iCs/>
                <w:noProof/>
                <w:color w:val="000000" w:themeColor="text1"/>
                <w:sz w:val="20"/>
                <w:szCs w:val="20"/>
              </w:rPr>
              <w:t>Örnek Kanıtlar</w:t>
            </w:r>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30" w:name="_Toc207362101"/>
            <w:r w:rsidRPr="00B8361F">
              <w:rPr>
                <w:rFonts w:asciiTheme="minorHAnsi" w:eastAsiaTheme="majorEastAsia" w:hAnsiTheme="minorHAnsi" w:cstheme="minorHAnsi"/>
                <w:i/>
                <w:iCs/>
                <w:noProof/>
                <w:color w:val="000000" w:themeColor="text1"/>
                <w:sz w:val="20"/>
                <w:szCs w:val="20"/>
              </w:rPr>
              <w:t>TÜBİTAK, BAP, AB vb. projelere lisansüstü öğrenci katılım listeleri</w:t>
            </w:r>
            <w:bookmarkEnd w:id="230"/>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31" w:name="_Toc207362102"/>
            <w:r w:rsidRPr="00B8361F">
              <w:rPr>
                <w:rFonts w:asciiTheme="minorHAnsi" w:eastAsiaTheme="majorEastAsia" w:hAnsiTheme="minorHAnsi" w:cstheme="minorHAnsi"/>
                <w:i/>
                <w:iCs/>
                <w:noProof/>
                <w:color w:val="000000" w:themeColor="text1"/>
                <w:sz w:val="20"/>
                <w:szCs w:val="20"/>
              </w:rPr>
              <w:t>Proje sözleşmeleri, yürütücü/araştırmacı listeleri</w:t>
            </w:r>
            <w:bookmarkEnd w:id="231"/>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32" w:name="_Toc207362103"/>
            <w:r w:rsidRPr="00B8361F">
              <w:rPr>
                <w:rFonts w:asciiTheme="minorHAnsi" w:eastAsiaTheme="majorEastAsia" w:hAnsiTheme="minorHAnsi" w:cstheme="minorHAnsi"/>
                <w:i/>
                <w:iCs/>
                <w:noProof/>
                <w:color w:val="000000" w:themeColor="text1"/>
                <w:sz w:val="20"/>
                <w:szCs w:val="20"/>
              </w:rPr>
              <w:t>Tez konularının yürütülen projelerle ilişkisini gösteren belgeler</w:t>
            </w:r>
            <w:bookmarkEnd w:id="232"/>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33" w:name="_Toc207362104"/>
            <w:r w:rsidRPr="00B8361F">
              <w:rPr>
                <w:rFonts w:asciiTheme="minorHAnsi" w:eastAsiaTheme="majorEastAsia" w:hAnsiTheme="minorHAnsi" w:cstheme="minorHAnsi"/>
                <w:i/>
                <w:iCs/>
                <w:noProof/>
                <w:color w:val="000000" w:themeColor="text1"/>
                <w:sz w:val="20"/>
                <w:szCs w:val="20"/>
              </w:rPr>
              <w:t>Tezlerde proje kodlarına atıf yapılması</w:t>
            </w:r>
            <w:bookmarkEnd w:id="233"/>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34" w:name="_Toc207362105"/>
            <w:r w:rsidRPr="00B8361F">
              <w:rPr>
                <w:rFonts w:asciiTheme="minorHAnsi" w:eastAsiaTheme="majorEastAsia" w:hAnsiTheme="minorHAnsi" w:cstheme="minorHAnsi"/>
                <w:i/>
                <w:iCs/>
                <w:noProof/>
                <w:color w:val="000000" w:themeColor="text1"/>
                <w:sz w:val="20"/>
                <w:szCs w:val="20"/>
              </w:rPr>
              <w:t>Ders izlencelerinde “araştırma”, “makale analizi”, “veri analizi” vb. bölümler</w:t>
            </w:r>
            <w:bookmarkEnd w:id="234"/>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35" w:name="_Toc207362106"/>
            <w:r w:rsidRPr="00B8361F">
              <w:rPr>
                <w:rFonts w:asciiTheme="minorHAnsi" w:eastAsiaTheme="majorEastAsia" w:hAnsiTheme="minorHAnsi" w:cstheme="minorHAnsi"/>
                <w:i/>
                <w:iCs/>
                <w:noProof/>
                <w:color w:val="000000" w:themeColor="text1"/>
                <w:sz w:val="20"/>
                <w:szCs w:val="20"/>
              </w:rPr>
              <w:t>Uygulamalı proje ödevleri</w:t>
            </w:r>
            <w:bookmarkEnd w:id="235"/>
            <w:r w:rsidRPr="00B8361F">
              <w:rPr>
                <w:rFonts w:asciiTheme="minorHAnsi" w:eastAsiaTheme="majorEastAsia" w:hAnsiTheme="minorHAnsi" w:cstheme="minorHAnsi"/>
                <w:i/>
                <w:iCs/>
                <w:noProof/>
                <w:color w:val="000000" w:themeColor="text1"/>
                <w:sz w:val="20"/>
                <w:szCs w:val="20"/>
              </w:rPr>
              <w:t xml:space="preserve"> </w:t>
            </w:r>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36" w:name="_Toc207362107"/>
            <w:r w:rsidRPr="00B8361F">
              <w:rPr>
                <w:rFonts w:asciiTheme="minorHAnsi" w:eastAsiaTheme="majorEastAsia" w:hAnsiTheme="minorHAnsi" w:cstheme="minorHAnsi"/>
                <w:i/>
                <w:iCs/>
                <w:noProof/>
                <w:color w:val="000000" w:themeColor="text1"/>
                <w:sz w:val="20"/>
                <w:szCs w:val="20"/>
              </w:rPr>
              <w:t>Zorunlu araştırma yöntemleri derslerine ilişkin içerik ve sınav örnekleri</w:t>
            </w:r>
            <w:bookmarkEnd w:id="236"/>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37" w:name="_Toc207362108"/>
            <w:r w:rsidRPr="00B8361F">
              <w:rPr>
                <w:rFonts w:asciiTheme="minorHAnsi" w:eastAsiaTheme="majorEastAsia" w:hAnsiTheme="minorHAnsi" w:cstheme="minorHAnsi"/>
                <w:i/>
                <w:iCs/>
                <w:noProof/>
                <w:color w:val="000000" w:themeColor="text1"/>
                <w:sz w:val="20"/>
                <w:szCs w:val="20"/>
              </w:rPr>
              <w:t>Öğrenci makaleleri (yayın listeleri)</w:t>
            </w:r>
            <w:bookmarkEnd w:id="237"/>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38" w:name="_Toc207362109"/>
            <w:r w:rsidRPr="00B8361F">
              <w:rPr>
                <w:rFonts w:asciiTheme="minorHAnsi" w:eastAsiaTheme="majorEastAsia" w:hAnsiTheme="minorHAnsi" w:cstheme="minorHAnsi"/>
                <w:i/>
                <w:iCs/>
                <w:noProof/>
                <w:color w:val="000000" w:themeColor="text1"/>
                <w:sz w:val="20"/>
                <w:szCs w:val="20"/>
              </w:rPr>
              <w:t>Kongre/poster/sempozyum bildirileri, sunum belgeleri</w:t>
            </w:r>
            <w:bookmarkEnd w:id="238"/>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39" w:name="_Toc207362110"/>
            <w:r w:rsidRPr="00B8361F">
              <w:rPr>
                <w:rFonts w:asciiTheme="minorHAnsi" w:eastAsiaTheme="majorEastAsia" w:hAnsiTheme="minorHAnsi" w:cstheme="minorHAnsi"/>
                <w:i/>
                <w:iCs/>
                <w:noProof/>
                <w:color w:val="000000" w:themeColor="text1"/>
                <w:sz w:val="20"/>
                <w:szCs w:val="20"/>
              </w:rPr>
              <w:t>Öğrencinin akademik faaliyetlerinin listesi</w:t>
            </w:r>
            <w:bookmarkEnd w:id="239"/>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40" w:name="_Toc207362111"/>
            <w:r w:rsidRPr="00B8361F">
              <w:rPr>
                <w:rFonts w:asciiTheme="minorHAnsi" w:eastAsiaTheme="majorEastAsia" w:hAnsiTheme="minorHAnsi" w:cstheme="minorHAnsi"/>
                <w:i/>
                <w:iCs/>
                <w:noProof/>
                <w:color w:val="000000" w:themeColor="text1"/>
                <w:sz w:val="20"/>
                <w:szCs w:val="20"/>
              </w:rPr>
              <w:t>Seminer değerlendirme formları</w:t>
            </w:r>
            <w:bookmarkEnd w:id="240"/>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41" w:name="_Toc207362112"/>
            <w:r w:rsidRPr="00B8361F">
              <w:rPr>
                <w:rFonts w:asciiTheme="minorHAnsi" w:eastAsiaTheme="majorEastAsia" w:hAnsiTheme="minorHAnsi" w:cstheme="minorHAnsi"/>
                <w:i/>
                <w:iCs/>
                <w:noProof/>
                <w:color w:val="000000" w:themeColor="text1"/>
                <w:sz w:val="20"/>
                <w:szCs w:val="20"/>
              </w:rPr>
              <w:t>Enstitü düzeyinde tanımlı "araştırma-eğitim entegrasyonu politikası"</w:t>
            </w:r>
            <w:bookmarkEnd w:id="241"/>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42" w:name="_Toc207362113"/>
            <w:r w:rsidRPr="00B8361F">
              <w:rPr>
                <w:rFonts w:asciiTheme="minorHAnsi" w:eastAsiaTheme="majorEastAsia" w:hAnsiTheme="minorHAnsi" w:cstheme="minorHAnsi"/>
                <w:i/>
                <w:iCs/>
                <w:noProof/>
                <w:color w:val="000000" w:themeColor="text1"/>
                <w:sz w:val="20"/>
                <w:szCs w:val="20"/>
              </w:rPr>
              <w:t>Senato kararları veya yönergeler</w:t>
            </w:r>
            <w:bookmarkEnd w:id="242"/>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43" w:name="_Toc207362114"/>
            <w:r w:rsidRPr="00B8361F">
              <w:rPr>
                <w:rFonts w:asciiTheme="minorHAnsi" w:eastAsiaTheme="majorEastAsia" w:hAnsiTheme="minorHAnsi" w:cstheme="minorHAnsi"/>
                <w:i/>
                <w:iCs/>
                <w:noProof/>
                <w:color w:val="000000" w:themeColor="text1"/>
                <w:sz w:val="20"/>
                <w:szCs w:val="20"/>
              </w:rPr>
              <w:t>Tez kabul şartı olarak yayınlanma zorunluluğunu gösteren yönetmelik maddesi veya kılavuz bölümü</w:t>
            </w:r>
            <w:bookmarkEnd w:id="243"/>
          </w:p>
          <w:p w:rsidR="00B8361F" w:rsidRPr="00B8361F" w:rsidRDefault="00B8361F" w:rsidP="00B913D2">
            <w:pPr>
              <w:keepNext/>
              <w:keepLines/>
              <w:widowControl w:val="0"/>
              <w:numPr>
                <w:ilvl w:val="0"/>
                <w:numId w:val="52"/>
              </w:numPr>
              <w:spacing w:before="0" w:after="0" w:line="240" w:lineRule="auto"/>
              <w:ind w:left="927"/>
              <w:jc w:val="left"/>
              <w:outlineLvl w:val="2"/>
              <w:rPr>
                <w:rFonts w:asciiTheme="minorHAnsi" w:eastAsiaTheme="majorEastAsia" w:hAnsiTheme="minorHAnsi" w:cstheme="minorHAnsi"/>
                <w:i/>
                <w:iCs/>
                <w:noProof/>
                <w:color w:val="000000" w:themeColor="text1"/>
                <w:sz w:val="20"/>
                <w:szCs w:val="20"/>
              </w:rPr>
            </w:pPr>
            <w:bookmarkStart w:id="244" w:name="_Toc207362115"/>
            <w:r w:rsidRPr="00B8361F">
              <w:rPr>
                <w:rFonts w:asciiTheme="minorHAnsi" w:eastAsiaTheme="majorEastAsia"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bookmarkEnd w:id="244"/>
          </w:p>
          <w:p w:rsidR="00B8361F" w:rsidRPr="00B8361F" w:rsidRDefault="00B8361F" w:rsidP="00B8361F">
            <w:pPr>
              <w:widowControl w:val="0"/>
              <w:spacing w:before="0" w:after="0" w:line="240" w:lineRule="auto"/>
              <w:ind w:left="360" w:firstLine="0"/>
              <w:jc w:val="left"/>
              <w:rPr>
                <w:rFonts w:asciiTheme="minorHAnsi" w:hAnsiTheme="minorHAnsi" w:cstheme="minorHAnsi"/>
                <w:i/>
                <w:iCs/>
                <w:noProof/>
                <w:color w:val="000000" w:themeColor="text1"/>
                <w:sz w:val="24"/>
                <w:szCs w:val="24"/>
              </w:rPr>
            </w:pPr>
          </w:p>
        </w:tc>
      </w:tr>
    </w:tbl>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5893" w:type="dxa"/>
        <w:tblLayout w:type="fixed"/>
        <w:tblLook w:val="04A0" w:firstRow="1" w:lastRow="0" w:firstColumn="1" w:lastColumn="0" w:noHBand="0" w:noVBand="1"/>
      </w:tblPr>
      <w:tblGrid>
        <w:gridCol w:w="6232"/>
        <w:gridCol w:w="1985"/>
        <w:gridCol w:w="2268"/>
        <w:gridCol w:w="1843"/>
        <w:gridCol w:w="1984"/>
        <w:gridCol w:w="1581"/>
      </w:tblGrid>
      <w:tr w:rsidR="00B8361F" w:rsidRPr="00B8361F" w:rsidTr="00B8361F">
        <w:trPr>
          <w:trHeight w:val="234"/>
        </w:trPr>
        <w:tc>
          <w:tcPr>
            <w:tcW w:w="15893" w:type="dxa"/>
            <w:gridSpan w:val="6"/>
            <w:shd w:val="clear" w:color="auto" w:fill="BADEF4"/>
          </w:tcPr>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sz w:val="28"/>
              </w:rPr>
            </w:pPr>
            <w:r w:rsidRPr="00B8361F">
              <w:rPr>
                <w:rFonts w:asciiTheme="minorHAnsi" w:hAnsiTheme="minorHAnsi" w:cstheme="minorHAnsi"/>
                <w:b/>
                <w:bCs/>
                <w:noProof/>
                <w:sz w:val="28"/>
                <w:szCs w:val="28"/>
              </w:rPr>
              <w:t>EĞİTİM ve ÖĞRETİM</w:t>
            </w:r>
          </w:p>
        </w:tc>
      </w:tr>
      <w:tr w:rsidR="00B8361F" w:rsidRPr="00B8361F" w:rsidTr="00B8361F">
        <w:trPr>
          <w:trHeight w:val="328"/>
        </w:trPr>
        <w:tc>
          <w:tcPr>
            <w:tcW w:w="15893" w:type="dxa"/>
            <w:gridSpan w:val="6"/>
            <w:shd w:val="clear" w:color="auto" w:fill="BADEF4"/>
            <w:vAlign w:val="bottom"/>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sz w:val="28"/>
                <w:szCs w:val="28"/>
              </w:rPr>
            </w:pPr>
            <w:r w:rsidRPr="00B8361F">
              <w:rPr>
                <w:rFonts w:asciiTheme="minorHAnsi" w:eastAsia="Times New Roman" w:hAnsiTheme="minorHAnsi" w:cstheme="minorHAnsi"/>
                <w:b/>
                <w:bCs/>
                <w:noProof/>
                <w:sz w:val="28"/>
                <w:szCs w:val="28"/>
              </w:rPr>
              <w:t xml:space="preserve">B.4. Öğretim Kadrosu  </w:t>
            </w:r>
          </w:p>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rPr>
            </w:pPr>
            <w:r w:rsidRPr="00B8361F">
              <w:rPr>
                <w:rFonts w:asciiTheme="minorHAnsi" w:eastAsia="Times New Roman" w:hAnsiTheme="minorHAnsi" w:cstheme="minorHAnsi"/>
                <w:bCs/>
                <w:noProof/>
              </w:rPr>
              <w:t>Enstitü, hedeflenen nitelikli mezun yeterliliklerine ulaşmak amacıyla, öğretim elemanlarının eğitim-öğretim yetkinliklerini sürekli gelişimini desteklemelidir.</w:t>
            </w:r>
          </w:p>
        </w:tc>
      </w:tr>
      <w:tr w:rsidR="00B8361F" w:rsidRPr="00B8361F" w:rsidTr="00B8361F">
        <w:trPr>
          <w:trHeight w:val="328"/>
        </w:trPr>
        <w:tc>
          <w:tcPr>
            <w:tcW w:w="6232" w:type="dxa"/>
            <w:shd w:val="clear" w:color="auto" w:fill="BADEF4"/>
            <w:vAlign w:val="bottom"/>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rPr>
            </w:pPr>
          </w:p>
        </w:tc>
        <w:tc>
          <w:tcPr>
            <w:tcW w:w="1985"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1</w:t>
            </w:r>
          </w:p>
        </w:tc>
        <w:tc>
          <w:tcPr>
            <w:tcW w:w="2268"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2</w:t>
            </w:r>
          </w:p>
        </w:tc>
        <w:tc>
          <w:tcPr>
            <w:tcW w:w="1843"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3</w:t>
            </w:r>
          </w:p>
        </w:tc>
        <w:tc>
          <w:tcPr>
            <w:tcW w:w="1984"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4</w:t>
            </w:r>
          </w:p>
        </w:tc>
        <w:tc>
          <w:tcPr>
            <w:tcW w:w="1581" w:type="dxa"/>
            <w:shd w:val="clear" w:color="auto" w:fill="BADEF4"/>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5</w:t>
            </w:r>
          </w:p>
        </w:tc>
      </w:tr>
      <w:tr w:rsidR="00B8361F" w:rsidRPr="00B8361F" w:rsidTr="00B8361F">
        <w:trPr>
          <w:trHeight w:val="3022"/>
        </w:trPr>
        <w:tc>
          <w:tcPr>
            <w:tcW w:w="6232" w:type="dxa"/>
            <w:vMerge w:val="restart"/>
            <w:shd w:val="clear" w:color="auto" w:fill="FFFFFF"/>
          </w:tcPr>
          <w:p w:rsidR="00B8361F" w:rsidRPr="00B8361F" w:rsidRDefault="00B8361F" w:rsidP="00B8361F">
            <w:pPr>
              <w:widowControl w:val="0"/>
              <w:spacing w:before="0" w:after="0" w:line="276" w:lineRule="auto"/>
              <w:ind w:firstLine="0"/>
              <w:jc w:val="left"/>
              <w:rPr>
                <w:rFonts w:asciiTheme="minorHAnsi" w:hAnsiTheme="minorHAnsi" w:cstheme="minorHAnsi"/>
                <w:noProof/>
                <w:sz w:val="28"/>
                <w:u w:val="single"/>
              </w:rPr>
            </w:pPr>
          </w:p>
          <w:p w:rsidR="00B8361F" w:rsidRPr="00B8361F" w:rsidRDefault="00B8361F" w:rsidP="00B8361F">
            <w:pPr>
              <w:widowControl w:val="0"/>
              <w:spacing w:before="0" w:after="0" w:line="276" w:lineRule="auto"/>
              <w:ind w:right="268" w:firstLine="0"/>
              <w:jc w:val="left"/>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B.4.1. Öğretim yetkinlikleri ve gelişimi</w:t>
            </w:r>
          </w:p>
          <w:p w:rsidR="00B8361F" w:rsidRPr="00B8361F" w:rsidRDefault="00B8361F" w:rsidP="00B8361F">
            <w:pPr>
              <w:widowControl w:val="0"/>
              <w:spacing w:before="0" w:after="0" w:line="276" w:lineRule="auto"/>
              <w:ind w:firstLine="0"/>
              <w:jc w:val="left"/>
              <w:rPr>
                <w:rFonts w:asciiTheme="minorHAnsi" w:hAnsiTheme="minorHAnsi" w:cstheme="minorHAnsi"/>
                <w:noProof/>
              </w:rPr>
            </w:pPr>
          </w:p>
          <w:p w:rsidR="00B8361F" w:rsidRPr="00B8361F" w:rsidRDefault="00B8361F" w:rsidP="00B8361F">
            <w:pPr>
              <w:widowControl w:val="0"/>
              <w:spacing w:before="0" w:after="0" w:line="240" w:lineRule="auto"/>
              <w:ind w:left="167" w:right="130" w:firstLine="0"/>
              <w:rPr>
                <w:rFonts w:ascii="Calibri" w:eastAsia="Times New Roman" w:hAnsi="Calibri" w:cs="Calibri"/>
                <w:noProof/>
                <w:color w:val="000000"/>
                <w:sz w:val="24"/>
                <w:szCs w:val="24"/>
                <w:lang w:eastAsia="tr-TR"/>
              </w:rPr>
            </w:pPr>
            <w:r w:rsidRPr="00B8361F">
              <w:rPr>
                <w:rFonts w:asciiTheme="minorHAnsi" w:hAnsiTheme="minorHAnsi" w:cstheme="minorHAnsi"/>
                <w:noProof/>
                <w:sz w:val="24"/>
                <w:szCs w:val="24"/>
              </w:rPr>
              <w:t xml:space="preserve">Enstitüde tüm öğretim elemanlarının etkileşimli, aktif, teknoloji destekli vb. öğretim yöntemlerini öğrenmeleri ve kullanmaları için sistematik eğiticilerin eğitimi etkinlikleri ya da iş birliği süreçleri bulunmaktadır. Öğretim elemanlarının akademik ve danışmanlık yeterlikleri artırmaya dönük faaliyetler yürütülmekte, izlenmekte ve iyileştirilmektedir. </w:t>
            </w:r>
            <w:r w:rsidRPr="00B8361F">
              <w:rPr>
                <w:rFonts w:ascii="Calibri" w:eastAsia="Times New Roman" w:hAnsi="Calibri" w:cs="Calibri"/>
                <w:noProof/>
                <w:color w:val="000000"/>
                <w:sz w:val="24"/>
                <w:szCs w:val="24"/>
                <w:lang w:eastAsia="tr-TR"/>
              </w:rPr>
              <w:t>Lisansüstü  öğrencileri için danışmanlar yalnızca bilgi aktaran kişiler değil, aynı zamanda akademik mentorlardır. Öğretim elemanlarının eğitim yetkinliklerinin yüksek olması, öğrencilere eleştirel düşünme, bağımsız araştırma ve akademik tartışma kültürü kazandırır. Nitelikli öğretim elemanları,  lisansüstü  öğrencilerinin araştırma metodolojisi, akademik yazım, bilimsel etik ve yayın süreçleri konusunda daha iyi yönlendirilmesini sağlar.</w:t>
            </w:r>
          </w:p>
          <w:p w:rsidR="00B8361F" w:rsidRPr="00B8361F" w:rsidRDefault="00B8361F" w:rsidP="00B8361F">
            <w:pPr>
              <w:widowControl w:val="0"/>
              <w:spacing w:before="0" w:after="0" w:line="240" w:lineRule="auto"/>
              <w:ind w:right="130" w:firstLine="0"/>
              <w:rPr>
                <w:rFonts w:asciiTheme="minorHAnsi" w:hAnsiTheme="minorHAnsi" w:cstheme="minorHAnsi"/>
                <w:noProof/>
              </w:rPr>
            </w:pPr>
          </w:p>
        </w:tc>
        <w:tc>
          <w:tcPr>
            <w:tcW w:w="1985" w:type="dxa"/>
            <w:shd w:val="clear" w:color="auto" w:fill="E6F2FA"/>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Enstitüde öğretim elemanlarının öğretim yetkinliğini geliştirmek üzere planlamalar bulunmamaktadır.</w:t>
            </w:r>
          </w:p>
        </w:tc>
        <w:tc>
          <w:tcPr>
            <w:tcW w:w="2268" w:type="dxa"/>
            <w:shd w:val="clear" w:color="auto" w:fill="D2E8F6"/>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Cs/>
                <w:iCs/>
                <w:noProof/>
                <w:color w:val="1F3763" w:themeColor="accent1" w:themeShade="7F"/>
              </w:rPr>
            </w:pPr>
            <w:bookmarkStart w:id="245" w:name="_Toc207362116"/>
            <w:r w:rsidRPr="00B8361F">
              <w:rPr>
                <w:rFonts w:asciiTheme="minorHAnsi" w:eastAsiaTheme="majorEastAsia" w:hAnsiTheme="minorHAnsi" w:cstheme="minorHAnsi"/>
                <w:bCs/>
                <w:iCs/>
                <w:noProof/>
                <w:color w:val="000000" w:themeColor="text1"/>
              </w:rPr>
              <w:t>Enstitüde öğretim elemanlarının; öğrenci merkezli öğrenme, uzaktan eğitim, ölçme değerlendirme, materyal geliştirme ve kalite güvencesi sistemi gibi alanlardaki yetkinliklerinin geliştirilmesine ilişkin planlar bulunmaktadır.</w:t>
            </w:r>
            <w:bookmarkEnd w:id="245"/>
          </w:p>
        </w:tc>
        <w:tc>
          <w:tcPr>
            <w:tcW w:w="1843" w:type="dxa"/>
            <w:shd w:val="clear" w:color="auto" w:fill="B9DCF1"/>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Enstitünün genelinde öğretim elemanlarının öğretim yetkinliğini geliştirmek üzere uygulamalar vardır.</w:t>
            </w:r>
          </w:p>
        </w:tc>
        <w:tc>
          <w:tcPr>
            <w:tcW w:w="1984" w:type="dxa"/>
            <w:shd w:val="clear" w:color="auto" w:fill="8CC7EC"/>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Öğretim yetkinliğini geliştirme uygulamalarından elde edilen bulgular izlenmekte ve izlem sonuçları öğretim elamanları ile birlikte irdelenerek önlemler alınmaktadır.</w:t>
            </w:r>
          </w:p>
        </w:tc>
        <w:tc>
          <w:tcPr>
            <w:tcW w:w="1581" w:type="dxa"/>
            <w:shd w:val="clear" w:color="auto" w:fill="5DB1E5"/>
          </w:tcPr>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noProof/>
              </w:rPr>
              <w:t>İçselleştirilmiş, sistematik, sürdürülebilir ve örnek gösterilebilir uygulamalar bulunmaktadır.</w:t>
            </w:r>
          </w:p>
        </w:tc>
      </w:tr>
      <w:tr w:rsidR="00B8361F" w:rsidRPr="00B8361F" w:rsidTr="00B8361F">
        <w:trPr>
          <w:trHeight w:val="3454"/>
        </w:trPr>
        <w:tc>
          <w:tcPr>
            <w:tcW w:w="6232"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p>
        </w:tc>
        <w:tc>
          <w:tcPr>
            <w:tcW w:w="9661" w:type="dxa"/>
            <w:gridSpan w:val="5"/>
            <w:shd w:val="clear" w:color="auto" w:fill="BADEF4"/>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noProof/>
                <w:szCs w:val="24"/>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246" w:name="_Toc207362117"/>
            <w:r w:rsidRPr="00B8361F">
              <w:rPr>
                <w:rFonts w:asciiTheme="minorHAnsi" w:eastAsia="Times New Roman" w:hAnsiTheme="minorHAnsi" w:cstheme="minorHAnsi"/>
                <w:b/>
                <w:bCs/>
                <w:i/>
                <w:iCs/>
                <w:noProof/>
                <w:color w:val="000000" w:themeColor="text1"/>
                <w:sz w:val="20"/>
                <w:szCs w:val="20"/>
              </w:rPr>
              <w:t>Örnek Kanıtlar</w:t>
            </w:r>
            <w:bookmarkEnd w:id="246"/>
          </w:p>
          <w:p w:rsidR="00B8361F" w:rsidRPr="00B8361F" w:rsidRDefault="00B8361F" w:rsidP="00B913D2">
            <w:pPr>
              <w:widowControl w:val="0"/>
              <w:numPr>
                <w:ilvl w:val="0"/>
                <w:numId w:val="20"/>
              </w:numPr>
              <w:spacing w:before="0" w:after="0" w:line="240" w:lineRule="auto"/>
              <w:ind w:hanging="184"/>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Eğiticilerin eğitimi uygulamalarına (Eğitici eğitimi, ölçme değerlendirme eğitimi vb.) ilişkin planlama (kapsamı, veriliş yöntemi, katılım bilgileri vb.) ve uygulamalara ilişkin kanıtlar</w:t>
            </w:r>
          </w:p>
          <w:p w:rsidR="00B8361F" w:rsidRPr="00B8361F" w:rsidRDefault="00B8361F" w:rsidP="00B913D2">
            <w:pPr>
              <w:widowControl w:val="0"/>
              <w:numPr>
                <w:ilvl w:val="0"/>
                <w:numId w:val="20"/>
              </w:numPr>
              <w:spacing w:before="0" w:after="0" w:line="240" w:lineRule="auto"/>
              <w:ind w:hanging="184"/>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Öğrenme öğretme merkezi uygulamalarına ilişkin kanıtlar</w:t>
            </w:r>
          </w:p>
          <w:p w:rsidR="00B8361F" w:rsidRPr="00B8361F" w:rsidRDefault="00B8361F" w:rsidP="00B913D2">
            <w:pPr>
              <w:widowControl w:val="0"/>
              <w:numPr>
                <w:ilvl w:val="0"/>
                <w:numId w:val="20"/>
              </w:numPr>
              <w:spacing w:before="0" w:after="0" w:line="240" w:lineRule="auto"/>
              <w:ind w:hanging="184"/>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Eğitim kadrosunun eğitim-öğretim performansını izleme süreçlerini gösteren belgeler ve dokümanlar</w:t>
            </w:r>
          </w:p>
          <w:p w:rsidR="00B8361F" w:rsidRPr="00B8361F" w:rsidRDefault="00B8361F" w:rsidP="00B913D2">
            <w:pPr>
              <w:widowControl w:val="0"/>
              <w:numPr>
                <w:ilvl w:val="0"/>
                <w:numId w:val="20"/>
              </w:numPr>
              <w:spacing w:before="0" w:after="0" w:line="240" w:lineRule="auto"/>
              <w:ind w:hanging="184"/>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 xml:space="preserve">Öğretim elemanlarının izleme ve iyileştirme süreçlerine katılımını gösteren kanıtlar </w:t>
            </w:r>
          </w:p>
          <w:p w:rsidR="00B8361F" w:rsidRPr="00B8361F" w:rsidRDefault="00B8361F" w:rsidP="00B913D2">
            <w:pPr>
              <w:widowControl w:val="0"/>
              <w:numPr>
                <w:ilvl w:val="0"/>
                <w:numId w:val="20"/>
              </w:numPr>
              <w:spacing w:before="0" w:after="0" w:line="240" w:lineRule="auto"/>
              <w:ind w:hanging="184"/>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Öğretim yetkinliği geliştirme süreçlerine ilişkin izleme ve iyileştirme kanıtları</w:t>
            </w:r>
          </w:p>
          <w:p w:rsidR="00B8361F" w:rsidRPr="00B8361F" w:rsidRDefault="00B8361F" w:rsidP="00B913D2">
            <w:pPr>
              <w:widowControl w:val="0"/>
              <w:numPr>
                <w:ilvl w:val="0"/>
                <w:numId w:val="20"/>
              </w:numPr>
              <w:spacing w:before="0" w:after="0" w:line="240" w:lineRule="auto"/>
              <w:ind w:hanging="184"/>
              <w:jc w:val="left"/>
              <w:rPr>
                <w:rFonts w:asciiTheme="minorHAnsi" w:hAnsiTheme="minorHAnsi" w:cstheme="minorHAnsi"/>
                <w:i/>
                <w:iCs/>
                <w:noProof/>
                <w:sz w:val="20"/>
                <w:szCs w:val="20"/>
              </w:rPr>
            </w:pPr>
            <w:r w:rsidRPr="00B8361F">
              <w:rPr>
                <w:rFonts w:asciiTheme="minorHAnsi" w:hAnsiTheme="minorHAnsi" w:cstheme="minorHAnsi"/>
                <w:i/>
                <w:iCs/>
                <w:noProof/>
                <w:sz w:val="20"/>
                <w:szCs w:val="20"/>
              </w:rPr>
              <w:t>Standart uygulamalar ve mevzuatın yanı sıra;  enstitünün ihtiyaçları doğrultusunda geliştirdiği özgün yaklaşım ve uygulamalarına ilişkin kanıtlar</w:t>
            </w:r>
          </w:p>
          <w:p w:rsidR="00B8361F" w:rsidRPr="00B8361F" w:rsidRDefault="00B8361F" w:rsidP="00B8361F">
            <w:pPr>
              <w:widowControl w:val="0"/>
              <w:spacing w:before="0" w:after="0" w:line="276" w:lineRule="auto"/>
              <w:ind w:left="785" w:firstLine="0"/>
              <w:outlineLvl w:val="3"/>
              <w:rPr>
                <w:rFonts w:asciiTheme="minorHAnsi" w:eastAsia="Times New Roman" w:hAnsiTheme="minorHAnsi" w:cstheme="minorHAnsi"/>
                <w:i/>
                <w:iCs/>
                <w:noProof/>
                <w:color w:val="000000" w:themeColor="text1"/>
                <w:szCs w:val="24"/>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5730" w:type="dxa"/>
        <w:tblLayout w:type="fixed"/>
        <w:tblLook w:val="04A0" w:firstRow="1" w:lastRow="0" w:firstColumn="1" w:lastColumn="0" w:noHBand="0" w:noVBand="1"/>
      </w:tblPr>
      <w:tblGrid>
        <w:gridCol w:w="5240"/>
        <w:gridCol w:w="2126"/>
        <w:gridCol w:w="2127"/>
        <w:gridCol w:w="2060"/>
        <w:gridCol w:w="2100"/>
        <w:gridCol w:w="2077"/>
      </w:tblGrid>
      <w:tr w:rsidR="00B8361F" w:rsidRPr="00B8361F" w:rsidTr="00B8361F">
        <w:trPr>
          <w:trHeight w:val="170"/>
        </w:trPr>
        <w:tc>
          <w:tcPr>
            <w:tcW w:w="15672" w:type="dxa"/>
            <w:gridSpan w:val="6"/>
            <w:shd w:val="clear" w:color="auto" w:fill="FFEB9F"/>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color w:val="000000"/>
              </w:rPr>
            </w:pPr>
            <w:r w:rsidRPr="00B8361F">
              <w:rPr>
                <w:rFonts w:asciiTheme="minorHAnsi" w:hAnsiTheme="minorHAnsi" w:cstheme="minorHAnsi"/>
                <w:noProof/>
              </w:rPr>
              <w:br w:type="page"/>
            </w:r>
          </w:p>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r w:rsidRPr="00B8361F">
              <w:rPr>
                <w:rFonts w:asciiTheme="minorHAnsi" w:hAnsiTheme="minorHAnsi" w:cstheme="minorHAnsi"/>
                <w:b/>
                <w:bCs/>
                <w:noProof/>
                <w:sz w:val="28"/>
                <w:szCs w:val="28"/>
              </w:rPr>
              <w:t>ARAŞTIRMA VE GELİŞTİRME</w:t>
            </w:r>
          </w:p>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Cs/>
                <w:noProof/>
              </w:rPr>
            </w:pPr>
          </w:p>
        </w:tc>
      </w:tr>
      <w:tr w:rsidR="00B8361F" w:rsidRPr="00B8361F" w:rsidTr="00B8361F">
        <w:trPr>
          <w:trHeight w:val="1002"/>
        </w:trPr>
        <w:tc>
          <w:tcPr>
            <w:tcW w:w="15730" w:type="dxa"/>
            <w:gridSpan w:val="6"/>
            <w:shd w:val="clear" w:color="auto" w:fill="FFEB9F"/>
          </w:tcPr>
          <w:p w:rsidR="00B8361F" w:rsidRPr="00B8361F" w:rsidRDefault="00B8361F" w:rsidP="00B8361F">
            <w:pPr>
              <w:widowControl w:val="0"/>
              <w:spacing w:before="0" w:after="0" w:line="240" w:lineRule="auto"/>
              <w:ind w:left="360" w:hanging="335"/>
              <w:jc w:val="left"/>
              <w:rPr>
                <w:rFonts w:asciiTheme="minorHAnsi" w:hAnsiTheme="minorHAnsi" w:cstheme="minorHAnsi"/>
                <w:b/>
                <w:bCs/>
                <w:noProof/>
                <w:sz w:val="28"/>
                <w:szCs w:val="28"/>
              </w:rPr>
            </w:pPr>
            <w:r w:rsidRPr="00B8361F">
              <w:rPr>
                <w:rFonts w:asciiTheme="minorHAnsi" w:hAnsiTheme="minorHAnsi" w:cstheme="minorHAnsi"/>
                <w:b/>
                <w:bCs/>
                <w:noProof/>
                <w:sz w:val="28"/>
                <w:szCs w:val="28"/>
              </w:rPr>
              <w:t xml:space="preserve">C.1.  </w:t>
            </w:r>
            <w:r w:rsidRPr="00B8361F">
              <w:rPr>
                <w:rFonts w:asciiTheme="minorHAnsi" w:eastAsia="Times New Roman" w:hAnsiTheme="minorHAnsi" w:cstheme="minorHAnsi"/>
                <w:b/>
                <w:bCs/>
                <w:noProof/>
                <w:color w:val="000000"/>
                <w:sz w:val="28"/>
                <w:szCs w:val="28"/>
              </w:rPr>
              <w:t xml:space="preserve"> Araştırma Süreçlerinin Yönetimi ve Araştırma Kaynakları</w:t>
            </w:r>
          </w:p>
          <w:p w:rsidR="00B8361F" w:rsidRPr="00B8361F" w:rsidRDefault="00B8361F" w:rsidP="00B8361F">
            <w:pPr>
              <w:widowControl w:val="0"/>
              <w:spacing w:before="0" w:after="0" w:line="240" w:lineRule="auto"/>
              <w:ind w:left="360" w:hanging="335"/>
              <w:jc w:val="left"/>
              <w:rPr>
                <w:rFonts w:asciiTheme="minorHAnsi" w:hAnsiTheme="minorHAnsi" w:cstheme="minorHAnsi"/>
                <w:noProof/>
                <w:sz w:val="24"/>
                <w:szCs w:val="24"/>
              </w:rPr>
            </w:pPr>
          </w:p>
        </w:tc>
      </w:tr>
      <w:tr w:rsidR="00B8361F" w:rsidRPr="00B8361F" w:rsidTr="00B8361F">
        <w:trPr>
          <w:trHeight w:val="258"/>
        </w:trPr>
        <w:tc>
          <w:tcPr>
            <w:tcW w:w="5240" w:type="dxa"/>
            <w:shd w:val="clear" w:color="auto" w:fill="FFEB9F"/>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c>
        <w:tc>
          <w:tcPr>
            <w:tcW w:w="2126" w:type="dxa"/>
            <w:shd w:val="clear" w:color="auto" w:fill="FFEB9F"/>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1</w:t>
            </w:r>
          </w:p>
        </w:tc>
        <w:tc>
          <w:tcPr>
            <w:tcW w:w="2127" w:type="dxa"/>
            <w:shd w:val="clear" w:color="auto" w:fill="FFEB9F"/>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2</w:t>
            </w:r>
          </w:p>
        </w:tc>
        <w:tc>
          <w:tcPr>
            <w:tcW w:w="2060" w:type="dxa"/>
            <w:shd w:val="clear" w:color="auto" w:fill="FFEB9F"/>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3</w:t>
            </w:r>
          </w:p>
        </w:tc>
        <w:tc>
          <w:tcPr>
            <w:tcW w:w="2100" w:type="dxa"/>
            <w:shd w:val="clear" w:color="auto" w:fill="FFEB9F"/>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4</w:t>
            </w:r>
          </w:p>
        </w:tc>
        <w:tc>
          <w:tcPr>
            <w:tcW w:w="2077" w:type="dxa"/>
            <w:shd w:val="clear" w:color="auto" w:fill="FFEB9F"/>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5</w:t>
            </w:r>
          </w:p>
        </w:tc>
      </w:tr>
      <w:tr w:rsidR="00B8361F" w:rsidRPr="00B8361F" w:rsidTr="00B8361F">
        <w:trPr>
          <w:trHeight w:val="2198"/>
        </w:trPr>
        <w:tc>
          <w:tcPr>
            <w:tcW w:w="5240" w:type="dxa"/>
            <w:vMerge w:val="restart"/>
            <w:shd w:val="clear" w:color="auto" w:fill="FFFFFF"/>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25" w:firstLine="0"/>
              <w:jc w:val="left"/>
              <w:rPr>
                <w:rFonts w:asciiTheme="minorHAnsi" w:hAnsiTheme="minorHAnsi" w:cstheme="minorHAnsi"/>
                <w:b/>
                <w:bCs/>
                <w:noProof/>
                <w:sz w:val="28"/>
                <w:szCs w:val="28"/>
                <w:u w:val="single"/>
              </w:rPr>
            </w:pPr>
            <w:r w:rsidRPr="00B8361F">
              <w:rPr>
                <w:rFonts w:asciiTheme="minorHAnsi" w:hAnsiTheme="minorHAnsi" w:cstheme="minorHAnsi"/>
                <w:b/>
                <w:bCs/>
                <w:noProof/>
                <w:sz w:val="28"/>
                <w:szCs w:val="28"/>
                <w:u w:val="single"/>
              </w:rPr>
              <w:t>C.1.1. Araştırma Süreçlerinin Yönetimi</w:t>
            </w: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u w:val="single"/>
              </w:rPr>
            </w:pPr>
          </w:p>
          <w:p w:rsidR="00B8361F" w:rsidRPr="00B8361F" w:rsidRDefault="00B8361F" w:rsidP="00B8361F">
            <w:pPr>
              <w:widowControl w:val="0"/>
              <w:spacing w:before="0" w:after="0" w:line="240" w:lineRule="auto"/>
              <w:ind w:firstLine="0"/>
              <w:rPr>
                <w:rFonts w:ascii="Times New Roman" w:eastAsia="Times New Roman" w:hAnsi="Times New Roman" w:cs="Times New Roman"/>
                <w:noProof/>
                <w:sz w:val="24"/>
                <w:szCs w:val="24"/>
                <w:lang w:eastAsia="tr-TR"/>
              </w:rPr>
            </w:pPr>
            <w:r w:rsidRPr="00B8361F">
              <w:rPr>
                <w:rFonts w:ascii="Calibri" w:eastAsia="Times New Roman" w:hAnsi="Calibri" w:cs="Calibri"/>
                <w:noProof/>
                <w:color w:val="000000"/>
                <w:sz w:val="24"/>
                <w:szCs w:val="24"/>
                <w:lang w:eastAsia="tr-TR"/>
              </w:rPr>
              <w:t>Lisansüstü öğrenciler için araştırma süreçlerinin yönetilmesini, araştırma faaliyetlerini planlamasını ve verimli yürütmesini sağlar. Enstitünün lisansüstü öğrencilerinin özgün tez/proje geliştirme ve bilimsel üretim süreçlerini doğrudan etkilemeye yönelik uygulamaları vardır.​</w:t>
            </w: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u w:val="single"/>
              </w:rPr>
            </w:pPr>
          </w:p>
          <w:p w:rsidR="00B8361F" w:rsidRPr="00B8361F" w:rsidRDefault="00B8361F" w:rsidP="00B8361F">
            <w:pPr>
              <w:widowControl w:val="0"/>
              <w:spacing w:before="0" w:after="0" w:line="240" w:lineRule="auto"/>
              <w:ind w:right="178" w:firstLine="0"/>
              <w:rPr>
                <w:rFonts w:asciiTheme="minorHAnsi" w:hAnsiTheme="minorHAnsi" w:cstheme="minorHAnsi"/>
                <w:noProof/>
                <w:color w:val="FF0000"/>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 xml:space="preserve"> </w:t>
            </w:r>
          </w:p>
        </w:tc>
        <w:tc>
          <w:tcPr>
            <w:tcW w:w="2126" w:type="dxa"/>
            <w:shd w:val="clear" w:color="auto" w:fill="FFF2CC" w:themeFill="accent4" w:themeFillTint="33"/>
          </w:tcPr>
          <w:p w:rsidR="00B8361F" w:rsidRPr="00B8361F" w:rsidRDefault="00B8361F" w:rsidP="00B8361F">
            <w:pPr>
              <w:widowControl w:val="0"/>
              <w:spacing w:before="0" w:after="0" w:line="240" w:lineRule="auto"/>
              <w:ind w:left="30" w:firstLine="0"/>
              <w:jc w:val="left"/>
              <w:rPr>
                <w:rFonts w:asciiTheme="minorHAnsi" w:hAnsiTheme="minorHAnsi" w:cstheme="minorHAnsi"/>
                <w:noProof/>
              </w:rPr>
            </w:pPr>
            <w:r w:rsidRPr="00B8361F">
              <w:rPr>
                <w:rFonts w:asciiTheme="minorHAnsi" w:hAnsiTheme="minorHAnsi" w:cstheme="minorHAnsi"/>
                <w:noProof/>
              </w:rPr>
              <w:t>Enstitüde araştırma politikası, hedefleri ve stratejilerine ilişkin planlamalar bulunmamaktadır</w:t>
            </w:r>
          </w:p>
        </w:tc>
        <w:tc>
          <w:tcPr>
            <w:tcW w:w="2127" w:type="dxa"/>
            <w:shd w:val="clear" w:color="auto" w:fill="FFE599" w:themeFill="accent4" w:themeFillTint="66"/>
          </w:tcPr>
          <w:p w:rsidR="00B8361F" w:rsidRPr="00B8361F" w:rsidRDefault="00B8361F" w:rsidP="00B8361F">
            <w:pPr>
              <w:widowControl w:val="0"/>
              <w:spacing w:before="0" w:after="0" w:line="240" w:lineRule="auto"/>
              <w:ind w:left="39" w:firstLine="0"/>
              <w:jc w:val="left"/>
              <w:rPr>
                <w:rFonts w:asciiTheme="minorHAnsi" w:hAnsiTheme="minorHAnsi" w:cstheme="minorHAnsi"/>
                <w:noProof/>
              </w:rPr>
            </w:pPr>
            <w:r w:rsidRPr="00B8361F">
              <w:rPr>
                <w:rFonts w:asciiTheme="minorHAnsi" w:hAnsiTheme="minorHAnsi" w:cstheme="minorHAnsi"/>
                <w:noProof/>
              </w:rPr>
              <w:t xml:space="preserve">Enstitüde araştırma politikası, hedefleri ve stratejilerine ilişkin planlamalar bulunmaktadır. </w:t>
            </w:r>
          </w:p>
        </w:tc>
        <w:tc>
          <w:tcPr>
            <w:tcW w:w="2060" w:type="dxa"/>
            <w:shd w:val="clear" w:color="auto" w:fill="FFD966" w:themeFill="accent4" w:themeFillTint="99"/>
          </w:tcPr>
          <w:p w:rsidR="00B8361F" w:rsidRPr="00B8361F" w:rsidRDefault="00B8361F" w:rsidP="00B8361F">
            <w:pPr>
              <w:widowControl w:val="0"/>
              <w:spacing w:before="0" w:after="0" w:line="240" w:lineRule="auto"/>
              <w:ind w:left="35" w:firstLine="0"/>
              <w:jc w:val="left"/>
              <w:rPr>
                <w:rFonts w:asciiTheme="minorHAnsi" w:hAnsiTheme="minorHAnsi" w:cstheme="minorHAnsi"/>
                <w:i/>
                <w:noProof/>
              </w:rPr>
            </w:pPr>
            <w:r w:rsidRPr="00B8361F">
              <w:rPr>
                <w:rFonts w:asciiTheme="minorHAnsi" w:hAnsiTheme="minorHAnsi" w:cstheme="minorHAnsi"/>
                <w:noProof/>
              </w:rPr>
              <w:t xml:space="preserve">Enstitüde araştırma politikası, hedefleri ve stratejilerine ilişkin uygulamalar  bulunmaktadır. </w:t>
            </w:r>
          </w:p>
        </w:tc>
        <w:tc>
          <w:tcPr>
            <w:tcW w:w="2100" w:type="dxa"/>
            <w:shd w:val="clear" w:color="auto" w:fill="FFC102"/>
          </w:tcPr>
          <w:p w:rsidR="00B8361F" w:rsidRPr="00B8361F" w:rsidRDefault="00B8361F" w:rsidP="00B8361F">
            <w:pPr>
              <w:widowControl w:val="0"/>
              <w:spacing w:before="0" w:after="0" w:line="240" w:lineRule="auto"/>
              <w:ind w:firstLine="0"/>
              <w:jc w:val="left"/>
              <w:rPr>
                <w:rFonts w:asciiTheme="minorHAnsi" w:hAnsiTheme="minorHAnsi" w:cstheme="minorHAnsi"/>
                <w:i/>
                <w:noProof/>
              </w:rPr>
            </w:pPr>
            <w:r w:rsidRPr="00B8361F">
              <w:rPr>
                <w:rFonts w:asciiTheme="minorHAnsi" w:hAnsiTheme="minorHAnsi" w:cstheme="minorHAnsi"/>
                <w:noProof/>
              </w:rPr>
              <w:t>Enstitüde araştırma politikası, hedefleri ve stratejilerine ilişkin uygulamalar  izlenmekte ve iyileştirilmektedir.</w:t>
            </w:r>
          </w:p>
        </w:tc>
        <w:tc>
          <w:tcPr>
            <w:tcW w:w="2077" w:type="dxa"/>
            <w:shd w:val="clear" w:color="auto" w:fill="F0B400"/>
          </w:tcPr>
          <w:p w:rsidR="00B8361F" w:rsidRPr="00B8361F" w:rsidRDefault="00B8361F" w:rsidP="00B8361F">
            <w:pPr>
              <w:widowControl w:val="0"/>
              <w:spacing w:before="0" w:after="0" w:line="240" w:lineRule="auto"/>
              <w:ind w:firstLine="0"/>
              <w:jc w:val="left"/>
              <w:rPr>
                <w:rFonts w:asciiTheme="minorHAnsi" w:hAnsiTheme="minorHAnsi" w:cstheme="minorHAnsi"/>
                <w:i/>
                <w:noProof/>
              </w:rPr>
            </w:pPr>
            <w:r w:rsidRPr="00B8361F">
              <w:rPr>
                <w:rFonts w:asciiTheme="minorHAnsi" w:hAnsiTheme="minorHAnsi" w:cstheme="minorHAnsi"/>
                <w:noProof/>
              </w:rPr>
              <w:t>İçselleştirilmiş, sistematik ve değer katan sürdürülebilir  uygulamalar bulunmaktadır.</w:t>
            </w:r>
          </w:p>
        </w:tc>
      </w:tr>
      <w:tr w:rsidR="00B8361F" w:rsidRPr="00B8361F" w:rsidTr="00B8361F">
        <w:trPr>
          <w:trHeight w:val="3049"/>
        </w:trPr>
        <w:tc>
          <w:tcPr>
            <w:tcW w:w="5240" w:type="dxa"/>
            <w:vMerge/>
            <w:shd w:val="clear" w:color="auto" w:fill="FFFFFF"/>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highlight w:val="yellow"/>
              </w:rPr>
            </w:pPr>
          </w:p>
        </w:tc>
        <w:tc>
          <w:tcPr>
            <w:tcW w:w="10490" w:type="dxa"/>
            <w:gridSpan w:val="5"/>
            <w:shd w:val="clear" w:color="auto" w:fill="FFEB9F"/>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highlight w:val="yellow"/>
              </w:rPr>
            </w:pPr>
          </w:p>
          <w:p w:rsidR="00B8361F" w:rsidRPr="00B8361F" w:rsidRDefault="00B8361F" w:rsidP="00B8361F">
            <w:pPr>
              <w:widowControl w:val="0"/>
              <w:spacing w:before="0" w:after="0" w:line="240" w:lineRule="auto"/>
              <w:ind w:left="360" w:firstLine="0"/>
              <w:jc w:val="left"/>
              <w:rPr>
                <w:rFonts w:asciiTheme="minorHAnsi" w:hAnsiTheme="minorHAnsi" w:cstheme="minorHAnsi"/>
                <w:b/>
                <w:bCs/>
                <w:i/>
                <w:iCs/>
                <w:noProof/>
                <w:color w:val="000000" w:themeColor="text1"/>
                <w:sz w:val="20"/>
                <w:szCs w:val="20"/>
              </w:rPr>
            </w:pPr>
            <w:r w:rsidRPr="00B8361F">
              <w:rPr>
                <w:rFonts w:asciiTheme="minorHAnsi" w:hAnsiTheme="minorHAnsi" w:cstheme="minorHAnsi"/>
                <w:i/>
                <w:iCs/>
                <w:noProof/>
                <w:color w:val="000000" w:themeColor="text1"/>
                <w:sz w:val="24"/>
                <w:szCs w:val="24"/>
              </w:rPr>
              <w:t xml:space="preserve"> </w:t>
            </w:r>
            <w:r w:rsidRPr="00B8361F">
              <w:rPr>
                <w:rFonts w:asciiTheme="minorHAnsi" w:hAnsiTheme="minorHAnsi" w:cstheme="minorHAnsi"/>
                <w:b/>
                <w:bCs/>
                <w:i/>
                <w:iCs/>
                <w:noProof/>
                <w:color w:val="000000" w:themeColor="text1"/>
                <w:sz w:val="20"/>
                <w:szCs w:val="20"/>
              </w:rPr>
              <w:t>Örnek Kanıtlar</w:t>
            </w:r>
          </w:p>
          <w:p w:rsidR="00B8361F" w:rsidRPr="00B8361F" w:rsidRDefault="00B8361F" w:rsidP="00B913D2">
            <w:pPr>
              <w:widowControl w:val="0"/>
              <w:numPr>
                <w:ilvl w:val="0"/>
                <w:numId w:val="23"/>
              </w:numPr>
              <w:spacing w:before="0" w:after="0" w:line="240" w:lineRule="auto"/>
              <w:ind w:hanging="190"/>
              <w:jc w:val="left"/>
              <w:rPr>
                <w:rFonts w:ascii="Helvetica" w:hAnsi="Helvetica" w:cstheme="minorHAnsi"/>
                <w:i/>
                <w:iCs/>
                <w:noProof/>
                <w:color w:val="000000" w:themeColor="text1"/>
                <w:sz w:val="20"/>
                <w:szCs w:val="20"/>
              </w:rPr>
            </w:pPr>
            <w:r w:rsidRPr="00B8361F">
              <w:rPr>
                <w:rFonts w:ascii="Helvetica" w:hAnsi="Helvetica" w:cstheme="minorHAnsi"/>
                <w:i/>
                <w:iCs/>
                <w:noProof/>
                <w:color w:val="000000" w:themeColor="text1"/>
                <w:sz w:val="20"/>
                <w:szCs w:val="20"/>
              </w:rPr>
              <w:t>Enstitünün araştırma politikası ve stratejik hedefleri</w:t>
            </w:r>
          </w:p>
          <w:p w:rsidR="00B8361F" w:rsidRPr="00B8361F" w:rsidRDefault="00B8361F" w:rsidP="00B913D2">
            <w:pPr>
              <w:widowControl w:val="0"/>
              <w:numPr>
                <w:ilvl w:val="0"/>
                <w:numId w:val="23"/>
              </w:numPr>
              <w:spacing w:before="0" w:after="0" w:line="240" w:lineRule="auto"/>
              <w:ind w:hanging="190"/>
              <w:jc w:val="left"/>
              <w:rPr>
                <w:rFonts w:ascii="Helvetica" w:hAnsi="Helvetica" w:cstheme="minorHAnsi"/>
                <w:i/>
                <w:iCs/>
                <w:noProof/>
                <w:color w:val="000000" w:themeColor="text1"/>
                <w:sz w:val="20"/>
                <w:szCs w:val="20"/>
              </w:rPr>
            </w:pPr>
            <w:r w:rsidRPr="00B8361F">
              <w:rPr>
                <w:rFonts w:ascii="Helvetica" w:eastAsiaTheme="majorEastAsia" w:hAnsi="Helvetica" w:cstheme="minorHAnsi"/>
                <w:i/>
                <w:iCs/>
                <w:noProof/>
                <w:color w:val="000000" w:themeColor="text1"/>
                <w:sz w:val="20"/>
                <w:szCs w:val="20"/>
              </w:rPr>
              <w:t xml:space="preserve">Enstitünün araştırma süreçlerin yönetimi ve organizasyon yapısı </w:t>
            </w:r>
          </w:p>
          <w:p w:rsidR="00B8361F" w:rsidRPr="00B8361F" w:rsidRDefault="00B8361F" w:rsidP="00B913D2">
            <w:pPr>
              <w:widowControl w:val="0"/>
              <w:numPr>
                <w:ilvl w:val="0"/>
                <w:numId w:val="23"/>
              </w:numPr>
              <w:spacing w:before="0" w:after="0" w:line="240" w:lineRule="auto"/>
              <w:ind w:hanging="190"/>
              <w:jc w:val="left"/>
              <w:rPr>
                <w:rFonts w:ascii="Helvetica" w:hAnsi="Helvetica" w:cstheme="minorHAnsi"/>
                <w:i/>
                <w:noProof/>
                <w:color w:val="000000" w:themeColor="text1"/>
                <w:sz w:val="20"/>
                <w:szCs w:val="20"/>
              </w:rPr>
            </w:pPr>
            <w:r w:rsidRPr="00B8361F">
              <w:rPr>
                <w:rFonts w:ascii="Helvetica" w:eastAsiaTheme="majorEastAsia" w:hAnsi="Helvetica" w:cstheme="minorHAnsi"/>
                <w:i/>
                <w:iCs/>
                <w:noProof/>
                <w:color w:val="000000" w:themeColor="text1"/>
                <w:sz w:val="20"/>
                <w:szCs w:val="20"/>
              </w:rPr>
              <w:t>Enstitünün araştırma faaliyetlerinin izlendiği ve iyileştirildiğine ilişkin kanıtlar</w:t>
            </w:r>
          </w:p>
          <w:p w:rsidR="00B8361F" w:rsidRPr="00B8361F" w:rsidRDefault="00B8361F" w:rsidP="00B913D2">
            <w:pPr>
              <w:widowControl w:val="0"/>
              <w:numPr>
                <w:ilvl w:val="0"/>
                <w:numId w:val="23"/>
              </w:numPr>
              <w:spacing w:before="0" w:after="0" w:line="240" w:lineRule="auto"/>
              <w:ind w:hanging="190"/>
              <w:jc w:val="left"/>
              <w:rPr>
                <w:rFonts w:asciiTheme="minorHAnsi" w:hAnsiTheme="minorHAnsi" w:cstheme="minorHAnsi"/>
                <w:i/>
                <w:noProof/>
                <w:color w:val="000000" w:themeColor="text1"/>
                <w:sz w:val="20"/>
                <w:szCs w:val="20"/>
              </w:rPr>
            </w:pPr>
            <w:r w:rsidRPr="00B8361F">
              <w:rPr>
                <w:rFonts w:asciiTheme="minorHAnsi" w:hAnsiTheme="minorHAnsi" w:cstheme="minorHAnsi"/>
                <w:i/>
                <w:iCs/>
                <w:noProof/>
                <w:color w:val="000000" w:themeColor="text1"/>
                <w:sz w:val="20"/>
                <w:szCs w:val="20"/>
              </w:rPr>
              <w:t xml:space="preserve">Standart uygulamalar ve mevzuatın yanı sıra; enstitünün ihtiyaçları doğrultusunda geliştirdiği özgün yaklaşım ve uygulamalarına </w:t>
            </w:r>
            <w:r w:rsidRPr="00B8361F">
              <w:rPr>
                <w:rFonts w:asciiTheme="minorHAnsi" w:hAnsiTheme="minorHAnsi" w:cstheme="minorHAnsi"/>
                <w:i/>
                <w:iCs/>
                <w:noProof/>
                <w:sz w:val="20"/>
                <w:szCs w:val="20"/>
              </w:rPr>
              <w:t>ilişkin kanıtlar</w:t>
            </w:r>
          </w:p>
          <w:p w:rsidR="00B8361F" w:rsidRPr="00B8361F" w:rsidRDefault="00B8361F" w:rsidP="00B8361F">
            <w:pPr>
              <w:widowControl w:val="0"/>
              <w:spacing w:before="0" w:after="0" w:line="240" w:lineRule="auto"/>
              <w:ind w:firstLine="0"/>
              <w:jc w:val="left"/>
              <w:rPr>
                <w:rFonts w:asciiTheme="minorHAnsi" w:hAnsiTheme="minorHAnsi" w:cstheme="minorHAnsi"/>
                <w:i/>
                <w:noProof/>
                <w:color w:val="000000" w:themeColor="text1"/>
                <w:sz w:val="24"/>
                <w:szCs w:val="24"/>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5672" w:type="dxa"/>
        <w:tblLayout w:type="fixed"/>
        <w:tblLook w:val="04A0" w:firstRow="1" w:lastRow="0" w:firstColumn="1" w:lastColumn="0" w:noHBand="0" w:noVBand="1"/>
      </w:tblPr>
      <w:tblGrid>
        <w:gridCol w:w="5821"/>
        <w:gridCol w:w="2080"/>
        <w:gridCol w:w="2080"/>
        <w:gridCol w:w="1942"/>
        <w:gridCol w:w="1907"/>
        <w:gridCol w:w="1842"/>
      </w:tblGrid>
      <w:tr w:rsidR="00B8361F" w:rsidRPr="00B8361F" w:rsidTr="00B8361F">
        <w:trPr>
          <w:trHeight w:val="170"/>
        </w:trPr>
        <w:tc>
          <w:tcPr>
            <w:tcW w:w="15672" w:type="dxa"/>
            <w:gridSpan w:val="6"/>
            <w:shd w:val="clear" w:color="auto" w:fill="FFEB9F"/>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color w:val="000000"/>
              </w:rPr>
            </w:pPr>
            <w:r w:rsidRPr="00B8361F">
              <w:rPr>
                <w:rFonts w:asciiTheme="minorHAnsi" w:hAnsiTheme="minorHAnsi" w:cstheme="minorHAnsi"/>
                <w:noProof/>
              </w:rPr>
              <w:lastRenderedPageBreak/>
              <w:br w:type="page"/>
            </w:r>
          </w:p>
          <w:p w:rsidR="00B8361F" w:rsidRPr="00B8361F" w:rsidRDefault="00B8361F" w:rsidP="00B8361F">
            <w:pPr>
              <w:widowControl w:val="0"/>
              <w:spacing w:before="0" w:after="0" w:line="276" w:lineRule="auto"/>
              <w:ind w:firstLine="0"/>
              <w:jc w:val="right"/>
              <w:rPr>
                <w:rFonts w:asciiTheme="minorHAnsi" w:hAnsiTheme="minorHAnsi" w:cstheme="minorHAnsi"/>
                <w:b/>
                <w:bCs/>
                <w:noProof/>
                <w:sz w:val="28"/>
                <w:szCs w:val="28"/>
              </w:rPr>
            </w:pPr>
            <w:r w:rsidRPr="00B8361F">
              <w:rPr>
                <w:rFonts w:asciiTheme="minorHAnsi" w:hAnsiTheme="minorHAnsi" w:cstheme="minorHAnsi"/>
                <w:b/>
                <w:bCs/>
                <w:noProof/>
                <w:sz w:val="28"/>
                <w:szCs w:val="28"/>
              </w:rPr>
              <w:t>ARAŞTIRMA VE GELİŞTİRME</w:t>
            </w:r>
          </w:p>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Cs/>
                <w:noProof/>
              </w:rPr>
            </w:pPr>
          </w:p>
        </w:tc>
      </w:tr>
      <w:tr w:rsidR="00B8361F" w:rsidRPr="00B8361F" w:rsidTr="00B8361F">
        <w:trPr>
          <w:trHeight w:val="580"/>
        </w:trPr>
        <w:tc>
          <w:tcPr>
            <w:tcW w:w="15672" w:type="dxa"/>
            <w:gridSpan w:val="6"/>
            <w:shd w:val="clear" w:color="auto" w:fill="FFEB9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color w:val="000000"/>
                <w:sz w:val="28"/>
                <w:szCs w:val="28"/>
              </w:rPr>
            </w:pPr>
            <w:r w:rsidRPr="00B8361F">
              <w:rPr>
                <w:rFonts w:asciiTheme="minorHAnsi" w:eastAsia="Times New Roman" w:hAnsiTheme="minorHAnsi" w:cstheme="minorHAnsi"/>
                <w:b/>
                <w:bCs/>
                <w:noProof/>
                <w:color w:val="000000"/>
                <w:sz w:val="28"/>
                <w:szCs w:val="28"/>
              </w:rPr>
              <w:t xml:space="preserve">C.1.  Araştırma Süreçlerinin Yönetimi ve Araştırma Kaynakları </w:t>
            </w:r>
          </w:p>
          <w:p w:rsidR="00B8361F" w:rsidRPr="00B8361F" w:rsidRDefault="00B8361F" w:rsidP="00B8361F">
            <w:pPr>
              <w:widowControl w:val="0"/>
              <w:spacing w:before="0" w:after="0" w:line="276" w:lineRule="auto"/>
              <w:ind w:firstLine="0"/>
              <w:jc w:val="left"/>
              <w:rPr>
                <w:rFonts w:asciiTheme="minorHAnsi" w:hAnsiTheme="minorHAnsi" w:cstheme="minorHAnsi"/>
                <w:bCs/>
                <w:noProof/>
                <w:sz w:val="28"/>
                <w:szCs w:val="28"/>
              </w:rPr>
            </w:pPr>
            <w:r w:rsidRPr="00B8361F">
              <w:rPr>
                <w:rFonts w:asciiTheme="minorHAnsi" w:eastAsia="Times New Roman" w:hAnsiTheme="minorHAnsi" w:cstheme="minorHAnsi"/>
                <w:bCs/>
                <w:noProof/>
                <w:color w:val="000000"/>
              </w:rPr>
              <w:t xml:space="preserve">Enstitü, araştırma faaliyetlerini amaç ve hedefleri çerçevesinde belirlenen öncelikleri ile yerel, bölgesel ve ulusal kalkınma hedefleriyle uyumlu, değer üretebilen ve toplumsal faydaya dönüştürülebilen biçimde yönetmelidir. </w:t>
            </w:r>
          </w:p>
        </w:tc>
      </w:tr>
      <w:tr w:rsidR="00B8361F" w:rsidRPr="00B8361F" w:rsidTr="00B8361F">
        <w:trPr>
          <w:trHeight w:val="238"/>
        </w:trPr>
        <w:tc>
          <w:tcPr>
            <w:tcW w:w="5821" w:type="dxa"/>
            <w:shd w:val="clear" w:color="auto" w:fill="FFEB9F"/>
            <w:vAlign w:val="bottom"/>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rPr>
            </w:pPr>
          </w:p>
        </w:tc>
        <w:tc>
          <w:tcPr>
            <w:tcW w:w="2080"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1</w:t>
            </w:r>
          </w:p>
        </w:tc>
        <w:tc>
          <w:tcPr>
            <w:tcW w:w="2080"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2</w:t>
            </w:r>
          </w:p>
        </w:tc>
        <w:tc>
          <w:tcPr>
            <w:tcW w:w="1942"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3</w:t>
            </w:r>
          </w:p>
        </w:tc>
        <w:tc>
          <w:tcPr>
            <w:tcW w:w="1907"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4</w:t>
            </w:r>
          </w:p>
        </w:tc>
        <w:tc>
          <w:tcPr>
            <w:tcW w:w="1842"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5</w:t>
            </w:r>
          </w:p>
        </w:tc>
      </w:tr>
      <w:tr w:rsidR="00B8361F" w:rsidRPr="00B8361F" w:rsidTr="00B8361F">
        <w:trPr>
          <w:trHeight w:val="2342"/>
        </w:trPr>
        <w:tc>
          <w:tcPr>
            <w:tcW w:w="5821" w:type="dxa"/>
            <w:vMerge w:val="restart"/>
            <w:shd w:val="clear" w:color="auto" w:fill="FFFFFF"/>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u w:val="single"/>
              </w:rPr>
            </w:pPr>
            <w:r w:rsidRPr="00B8361F">
              <w:rPr>
                <w:rFonts w:asciiTheme="minorHAnsi" w:hAnsiTheme="minorHAnsi" w:cstheme="minorHAnsi"/>
                <w:b/>
                <w:bCs/>
                <w:noProof/>
                <w:sz w:val="28"/>
                <w:szCs w:val="28"/>
                <w:u w:val="single"/>
              </w:rPr>
              <w:t>C.1.2. İç ve Dış Kaynaklar</w:t>
            </w:r>
          </w:p>
          <w:p w:rsidR="00B8361F" w:rsidRPr="00B8361F" w:rsidRDefault="00B8361F" w:rsidP="00B8361F">
            <w:pPr>
              <w:widowControl w:val="0"/>
              <w:spacing w:before="0" w:after="0" w:line="276" w:lineRule="auto"/>
              <w:ind w:firstLine="0"/>
              <w:jc w:val="left"/>
              <w:rPr>
                <w:rFonts w:asciiTheme="minorHAnsi" w:hAnsiTheme="minorHAnsi" w:cstheme="minorHAnsi"/>
                <w:noProof/>
                <w:color w:val="FF0000"/>
              </w:rPr>
            </w:pPr>
          </w:p>
          <w:p w:rsidR="00B8361F" w:rsidRPr="00B8361F" w:rsidRDefault="00B8361F" w:rsidP="00B8361F">
            <w:pPr>
              <w:widowControl w:val="0"/>
              <w:spacing w:before="0" w:after="0" w:line="276" w:lineRule="auto"/>
              <w:ind w:right="470"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40" w:lineRule="auto"/>
              <w:ind w:left="35" w:firstLine="0"/>
              <w:rPr>
                <w:rFonts w:ascii="Calibri" w:eastAsia="Times New Roman" w:hAnsi="Calibri" w:cs="Calibri"/>
                <w:noProof/>
                <w:color w:val="000000"/>
                <w:sz w:val="24"/>
                <w:szCs w:val="24"/>
                <w:lang w:eastAsia="tr-TR"/>
              </w:rPr>
            </w:pPr>
            <w:r w:rsidRPr="00B8361F">
              <w:rPr>
                <w:rFonts w:asciiTheme="minorHAnsi" w:hAnsiTheme="minorHAnsi" w:cstheme="minorHAnsi"/>
                <w:noProof/>
                <w:sz w:val="24"/>
                <w:szCs w:val="24"/>
              </w:rPr>
              <w:t xml:space="preserve">Enstitüde, öğrencilerin bilimsel faaliyetleri için iç ve dış kaynaklara yönelimini  destekleyici mekanizmalar bulunmakta, paydaşlarca bilinmekte, gerçekleştirilen uygulamalar izlenmekte ve değerlendirilmektedir. </w:t>
            </w:r>
            <w:r w:rsidRPr="00B8361F">
              <w:rPr>
                <w:rFonts w:ascii="Calibri" w:eastAsia="Times New Roman" w:hAnsi="Calibri" w:cs="Calibri"/>
                <w:noProof/>
                <w:color w:val="000000"/>
                <w:sz w:val="24"/>
                <w:szCs w:val="24"/>
                <w:lang w:eastAsia="tr-TR"/>
              </w:rPr>
              <w:t xml:space="preserve">Öğrencilere sağlanan fon desteği, veri tabanlarına erişim ve araştırma altyapısı imkanları tanımlıdır ve işletilmektedir. </w:t>
            </w:r>
          </w:p>
          <w:p w:rsidR="00B8361F" w:rsidRPr="00B8361F" w:rsidRDefault="00B8361F" w:rsidP="00B8361F">
            <w:pPr>
              <w:widowControl w:val="0"/>
              <w:spacing w:before="0" w:after="0" w:line="240" w:lineRule="auto"/>
              <w:ind w:right="178" w:firstLine="0"/>
              <w:rPr>
                <w:rFonts w:asciiTheme="minorHAnsi" w:hAnsiTheme="minorHAnsi" w:cstheme="minorHAnsi"/>
                <w:noProof/>
                <w:color w:val="FF0000"/>
              </w:rPr>
            </w:pPr>
          </w:p>
          <w:p w:rsidR="00B8361F" w:rsidRPr="00B8361F" w:rsidRDefault="00B8361F" w:rsidP="00B8361F">
            <w:pPr>
              <w:widowControl w:val="0"/>
              <w:spacing w:before="0" w:after="0" w:line="240" w:lineRule="auto"/>
              <w:ind w:left="35" w:firstLine="0"/>
              <w:rPr>
                <w:rFonts w:asciiTheme="minorHAnsi" w:hAnsiTheme="minorHAnsi" w:cstheme="minorHAnsi"/>
                <w:noProof/>
                <w:sz w:val="24"/>
                <w:szCs w:val="24"/>
              </w:rPr>
            </w:pPr>
          </w:p>
          <w:p w:rsidR="00B8361F" w:rsidRPr="00B8361F" w:rsidRDefault="00B8361F" w:rsidP="00B8361F">
            <w:pPr>
              <w:widowControl w:val="0"/>
              <w:spacing w:before="0" w:after="0" w:line="276" w:lineRule="auto"/>
              <w:ind w:right="470"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76" w:lineRule="auto"/>
              <w:ind w:firstLine="0"/>
              <w:rPr>
                <w:rFonts w:asciiTheme="minorHAnsi" w:hAnsiTheme="minorHAnsi" w:cstheme="minorHAnsi"/>
                <w:noProof/>
              </w:rPr>
            </w:pPr>
          </w:p>
        </w:tc>
        <w:tc>
          <w:tcPr>
            <w:tcW w:w="2080" w:type="dxa"/>
            <w:shd w:val="clear" w:color="auto" w:fill="FFF2CC" w:themeFill="accent4" w:themeFillTint="33"/>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noProof/>
                <w:color w:val="000000" w:themeColor="text1"/>
              </w:rPr>
            </w:pPr>
            <w:bookmarkStart w:id="247" w:name="_Toc207362118"/>
            <w:r w:rsidRPr="00B8361F">
              <w:rPr>
                <w:rFonts w:asciiTheme="minorHAnsi" w:eastAsiaTheme="majorEastAsia" w:hAnsiTheme="minorHAnsi" w:cstheme="minorHAnsi"/>
                <w:noProof/>
                <w:color w:val="000000" w:themeColor="text1"/>
              </w:rPr>
              <w:t>Enstitünün araştırma ve geliştirme faaliyetleri için üniversite içi ve dışı kaynaklara yönelimi destekleyen herhangi bir mekanizması bulunmamaktadır.</w:t>
            </w:r>
            <w:bookmarkEnd w:id="247"/>
          </w:p>
        </w:tc>
        <w:tc>
          <w:tcPr>
            <w:tcW w:w="2080" w:type="dxa"/>
            <w:shd w:val="clear" w:color="auto" w:fill="FFE599" w:themeFill="accent4" w:themeFillTint="66"/>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noProof/>
                <w:color w:val="000000" w:themeColor="text1"/>
              </w:rPr>
            </w:pPr>
            <w:bookmarkStart w:id="248" w:name="_Toc207362119"/>
            <w:r w:rsidRPr="00B8361F">
              <w:rPr>
                <w:rFonts w:asciiTheme="minorHAnsi" w:eastAsiaTheme="majorEastAsia" w:hAnsiTheme="minorHAnsi" w:cstheme="minorHAnsi"/>
                <w:noProof/>
                <w:color w:val="000000" w:themeColor="text1"/>
              </w:rPr>
              <w:t>Enstitünün üniversite içi ve dışı kaynakların kullanımına ilişkin yöntem ve destek birimlerin oluşturulmasına ilişkin planları bulunmaktadır.</w:t>
            </w:r>
            <w:bookmarkEnd w:id="248"/>
          </w:p>
        </w:tc>
        <w:tc>
          <w:tcPr>
            <w:tcW w:w="1942" w:type="dxa"/>
            <w:shd w:val="clear" w:color="auto" w:fill="FFD966" w:themeFill="accent4" w:themeFillTint="99"/>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49" w:name="_Toc207362120"/>
            <w:r w:rsidRPr="00B8361F">
              <w:rPr>
                <w:rFonts w:asciiTheme="minorHAnsi" w:eastAsiaTheme="majorEastAsia" w:hAnsiTheme="minorHAnsi" w:cstheme="minorHAnsi"/>
                <w:noProof/>
                <w:color w:val="000000" w:themeColor="text1"/>
              </w:rPr>
              <w:t>Enstitünün araştırma ve geliştirme faaliyetlerini araştırma stratejisi doğrultusunda sürdürebilmek için üniversite içi ve dışı kaynakların kullanımını desteklemek üzere yöntem ve birimler oluşturulmuştur.</w:t>
            </w:r>
            <w:bookmarkEnd w:id="249"/>
          </w:p>
        </w:tc>
        <w:tc>
          <w:tcPr>
            <w:tcW w:w="1907" w:type="dxa"/>
            <w:shd w:val="clear" w:color="auto" w:fill="FFC102"/>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50" w:name="_Toc207362121"/>
            <w:r w:rsidRPr="00B8361F">
              <w:rPr>
                <w:rFonts w:asciiTheme="minorHAnsi" w:eastAsiaTheme="majorEastAsia" w:hAnsiTheme="minorHAnsi" w:cstheme="minorHAnsi"/>
                <w:noProof/>
                <w:color w:val="000000" w:themeColor="text1"/>
              </w:rPr>
              <w:t>Enstitüde araştırma ve geliştirme faaliyetlerinde üniversite içi ve dışı kaynakların kullanımını izlenmekte ve iyileştirilmektedir.</w:t>
            </w:r>
            <w:bookmarkEnd w:id="250"/>
          </w:p>
        </w:tc>
        <w:tc>
          <w:tcPr>
            <w:tcW w:w="1842" w:type="dxa"/>
            <w:shd w:val="clear" w:color="auto" w:fill="F0B400"/>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51" w:name="_Toc207362122"/>
            <w:r w:rsidRPr="00B8361F">
              <w:rPr>
                <w:rFonts w:asciiTheme="minorHAnsi" w:eastAsiaTheme="majorEastAsia" w:hAnsiTheme="minorHAnsi" w:cstheme="minorHAnsi"/>
                <w:noProof/>
                <w:color w:val="000000" w:themeColor="text1"/>
              </w:rPr>
              <w:t>İçselleştirilmiş, sistematik, sürdürülebilir ve örnek gösterilebilir uygulamalar bulunmaktadır.</w:t>
            </w:r>
            <w:bookmarkEnd w:id="251"/>
          </w:p>
        </w:tc>
      </w:tr>
      <w:tr w:rsidR="00B8361F" w:rsidRPr="00B8361F" w:rsidTr="00B8361F">
        <w:trPr>
          <w:trHeight w:val="2515"/>
        </w:trPr>
        <w:tc>
          <w:tcPr>
            <w:tcW w:w="5821"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p>
        </w:tc>
        <w:tc>
          <w:tcPr>
            <w:tcW w:w="9851" w:type="dxa"/>
            <w:gridSpan w:val="5"/>
            <w:shd w:val="clear" w:color="auto" w:fill="FFEB9F"/>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noProof/>
                <w:sz w:val="24"/>
                <w:szCs w:val="24"/>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r w:rsidRPr="00B8361F">
              <w:rPr>
                <w:rFonts w:asciiTheme="minorHAnsi" w:eastAsia="Times New Roman" w:hAnsiTheme="minorHAnsi" w:cstheme="minorHAnsi"/>
                <w:b/>
                <w:bCs/>
                <w:i/>
                <w:iCs/>
                <w:noProof/>
                <w:color w:val="000000" w:themeColor="text1"/>
                <w:sz w:val="24"/>
                <w:szCs w:val="24"/>
              </w:rPr>
              <w:t xml:space="preserve"> </w:t>
            </w:r>
            <w:bookmarkStart w:id="252" w:name="_Toc207362123"/>
            <w:r w:rsidRPr="00B8361F">
              <w:rPr>
                <w:rFonts w:asciiTheme="minorHAnsi" w:eastAsia="Times New Roman" w:hAnsiTheme="minorHAnsi" w:cstheme="minorHAnsi"/>
                <w:b/>
                <w:bCs/>
                <w:i/>
                <w:iCs/>
                <w:noProof/>
                <w:color w:val="000000" w:themeColor="text1"/>
                <w:sz w:val="20"/>
                <w:szCs w:val="20"/>
              </w:rPr>
              <w:t>Örnek Kanıtlar</w:t>
            </w:r>
            <w:bookmarkEnd w:id="252"/>
          </w:p>
          <w:p w:rsidR="00B8361F" w:rsidRPr="00B8361F" w:rsidRDefault="00B8361F" w:rsidP="00B913D2">
            <w:pPr>
              <w:widowControl w:val="0"/>
              <w:numPr>
                <w:ilvl w:val="0"/>
                <w:numId w:val="22"/>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253" w:name="_Toc207362124"/>
            <w:r w:rsidRPr="00B8361F">
              <w:rPr>
                <w:rFonts w:asciiTheme="minorHAnsi" w:eastAsia="Times New Roman" w:hAnsiTheme="minorHAnsi" w:cstheme="minorHAnsi"/>
                <w:bCs/>
                <w:i/>
                <w:noProof/>
                <w:color w:val="000000" w:themeColor="text1"/>
                <w:sz w:val="20"/>
                <w:szCs w:val="20"/>
              </w:rPr>
              <w:t>Enstitüde iç ve dış kaynakların kullanımını desteklemek üzere oluşturulmuş yöntem ve birimler</w:t>
            </w:r>
            <w:bookmarkEnd w:id="253"/>
          </w:p>
          <w:p w:rsidR="00B8361F" w:rsidRPr="00B8361F" w:rsidRDefault="00B8361F" w:rsidP="00B913D2">
            <w:pPr>
              <w:widowControl w:val="0"/>
              <w:numPr>
                <w:ilvl w:val="0"/>
                <w:numId w:val="22"/>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254" w:name="_Toc207362125"/>
            <w:r w:rsidRPr="00B8361F">
              <w:rPr>
                <w:rFonts w:asciiTheme="minorHAnsi" w:eastAsia="Times New Roman" w:hAnsiTheme="minorHAnsi" w:cstheme="minorHAnsi"/>
                <w:bCs/>
                <w:i/>
                <w:noProof/>
                <w:color w:val="000000" w:themeColor="text1"/>
                <w:sz w:val="20"/>
                <w:szCs w:val="20"/>
              </w:rPr>
              <w:t>Destek birimlerin çalışmalarına ilişkin kanıtlar</w:t>
            </w:r>
            <w:bookmarkEnd w:id="254"/>
          </w:p>
          <w:p w:rsidR="00B8361F" w:rsidRPr="00B8361F" w:rsidRDefault="00B8361F" w:rsidP="00B913D2">
            <w:pPr>
              <w:widowControl w:val="0"/>
              <w:numPr>
                <w:ilvl w:val="0"/>
                <w:numId w:val="22"/>
              </w:numPr>
              <w:spacing w:before="0" w:after="0" w:line="240" w:lineRule="auto"/>
              <w:ind w:right="63"/>
              <w:jc w:val="left"/>
              <w:outlineLvl w:val="3"/>
              <w:rPr>
                <w:rFonts w:asciiTheme="minorHAnsi" w:eastAsia="Times New Roman" w:hAnsiTheme="minorHAnsi" w:cstheme="minorHAnsi"/>
                <w:i/>
                <w:noProof/>
                <w:color w:val="000000" w:themeColor="text1"/>
                <w:sz w:val="20"/>
                <w:szCs w:val="20"/>
              </w:rPr>
            </w:pPr>
            <w:bookmarkStart w:id="255" w:name="_Toc207362126"/>
            <w:r w:rsidRPr="00B8361F">
              <w:rPr>
                <w:rFonts w:asciiTheme="minorHAnsi" w:eastAsia="Times New Roman" w:hAnsiTheme="minorHAnsi" w:cstheme="minorHAnsi"/>
                <w:i/>
                <w:noProof/>
                <w:color w:val="000000" w:themeColor="text1"/>
                <w:sz w:val="20"/>
                <w:szCs w:val="20"/>
              </w:rPr>
              <w:t>İç ve dış kaynaklardan yararlanımın arttırılmasına yönelik faaliyetler</w:t>
            </w:r>
            <w:bookmarkEnd w:id="255"/>
          </w:p>
          <w:p w:rsidR="00B8361F" w:rsidRPr="00B8361F" w:rsidRDefault="00B8361F" w:rsidP="00B913D2">
            <w:pPr>
              <w:widowControl w:val="0"/>
              <w:numPr>
                <w:ilvl w:val="0"/>
                <w:numId w:val="22"/>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256" w:name="_Toc207362127"/>
            <w:r w:rsidRPr="00B8361F">
              <w:rPr>
                <w:rFonts w:asciiTheme="minorHAnsi" w:eastAsia="Times New Roman" w:hAnsiTheme="minorHAnsi" w:cstheme="minorHAnsi"/>
                <w:bCs/>
                <w:i/>
                <w:noProof/>
                <w:color w:val="000000" w:themeColor="text1"/>
                <w:sz w:val="20"/>
                <w:szCs w:val="20"/>
              </w:rPr>
              <w:t>İç ve dış kaynakların dağılımını gösteren kanıtlar</w:t>
            </w:r>
            <w:bookmarkEnd w:id="256"/>
          </w:p>
          <w:p w:rsidR="00B8361F" w:rsidRPr="00B8361F" w:rsidRDefault="00B8361F" w:rsidP="00B913D2">
            <w:pPr>
              <w:widowControl w:val="0"/>
              <w:numPr>
                <w:ilvl w:val="0"/>
                <w:numId w:val="22"/>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257" w:name="_Toc207362128"/>
            <w:r w:rsidRPr="00B8361F">
              <w:rPr>
                <w:rFonts w:asciiTheme="minorHAnsi" w:eastAsia="Times New Roman" w:hAnsiTheme="minorHAnsi" w:cstheme="minorHAnsi"/>
                <w:bCs/>
                <w:i/>
                <w:noProof/>
                <w:color w:val="000000" w:themeColor="text1"/>
                <w:sz w:val="20"/>
                <w:szCs w:val="20"/>
              </w:rPr>
              <w:t>İç ve dış kaynakların kullanımına ilişkin izleme ve iyileştirme kanıtları</w:t>
            </w:r>
            <w:bookmarkEnd w:id="257"/>
          </w:p>
          <w:p w:rsidR="00B8361F" w:rsidRPr="00B8361F" w:rsidRDefault="00B8361F" w:rsidP="00B913D2">
            <w:pPr>
              <w:widowControl w:val="0"/>
              <w:numPr>
                <w:ilvl w:val="0"/>
                <w:numId w:val="22"/>
              </w:numPr>
              <w:spacing w:before="0" w:after="0" w:line="240" w:lineRule="auto"/>
              <w:ind w:right="178"/>
              <w:contextualSpacing/>
              <w:jc w:val="left"/>
              <w:rPr>
                <w:rFonts w:asciiTheme="minorHAnsi" w:hAnsiTheme="minorHAnsi" w:cstheme="minorHAnsi"/>
                <w:i/>
                <w:noProof/>
                <w:color w:val="000000" w:themeColor="text1"/>
                <w:sz w:val="20"/>
                <w:szCs w:val="20"/>
              </w:rPr>
            </w:pPr>
            <w:r w:rsidRPr="00B8361F">
              <w:rPr>
                <w:rFonts w:asciiTheme="minorHAnsi" w:hAnsiTheme="minorHAnsi" w:cstheme="minorHAnsi"/>
                <w:i/>
                <w:noProof/>
                <w:color w:val="000000" w:themeColor="text1"/>
                <w:sz w:val="20"/>
                <w:szCs w:val="20"/>
              </w:rPr>
              <w:t xml:space="preserve">Sanayi kuruluşları, kamu kuruluşları, ve özel kuruluşlar ile ortak çalışmalara ilişkin kanıtlar. </w:t>
            </w:r>
          </w:p>
          <w:p w:rsidR="00B8361F" w:rsidRPr="00B8361F" w:rsidRDefault="00B8361F" w:rsidP="00B913D2">
            <w:pPr>
              <w:widowControl w:val="0"/>
              <w:numPr>
                <w:ilvl w:val="0"/>
                <w:numId w:val="22"/>
              </w:numPr>
              <w:spacing w:before="0" w:after="0" w:line="240" w:lineRule="auto"/>
              <w:ind w:right="63"/>
              <w:jc w:val="left"/>
              <w:outlineLvl w:val="3"/>
              <w:rPr>
                <w:rFonts w:asciiTheme="minorHAnsi" w:eastAsia="Times New Roman" w:hAnsiTheme="minorHAnsi" w:cstheme="minorHAnsi"/>
                <w:bCs/>
                <w:i/>
                <w:noProof/>
                <w:color w:val="000000" w:themeColor="text1"/>
                <w:sz w:val="20"/>
                <w:szCs w:val="20"/>
              </w:rPr>
            </w:pPr>
            <w:bookmarkStart w:id="258" w:name="_Toc207362129"/>
            <w:r w:rsidRPr="00B8361F">
              <w:rPr>
                <w:rFonts w:asciiTheme="minorHAnsi" w:eastAsia="Times New Roman" w:hAnsiTheme="minorHAnsi" w:cstheme="minorHAnsi"/>
                <w:bCs/>
                <w:i/>
                <w:noProof/>
                <w:color w:val="000000" w:themeColor="text1"/>
                <w:sz w:val="20"/>
                <w:szCs w:val="20"/>
              </w:rPr>
              <w:t>Standart uygulamalar ve mevzuatın yanı sıra;  enstitünün ihtiyaçları doğrultusunda geliştirdiği özgün yaklaşım ve uygulamalarına ilişkin kanıtlar</w:t>
            </w:r>
            <w:bookmarkEnd w:id="258"/>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Cs/>
                <w:i/>
                <w:noProof/>
                <w:sz w:val="24"/>
                <w:szCs w:val="24"/>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br w:type="page"/>
      </w:r>
    </w:p>
    <w:tbl>
      <w:tblPr>
        <w:tblStyle w:val="TabloKlavuzu"/>
        <w:tblpPr w:leftFromText="141" w:rightFromText="141" w:vertAnchor="page" w:horzAnchor="margin" w:tblpXSpec="center" w:tblpY="269"/>
        <w:tblW w:w="15672" w:type="dxa"/>
        <w:tblLayout w:type="fixed"/>
        <w:tblLook w:val="04A0" w:firstRow="1" w:lastRow="0" w:firstColumn="1" w:lastColumn="0" w:noHBand="0" w:noVBand="1"/>
      </w:tblPr>
      <w:tblGrid>
        <w:gridCol w:w="5821"/>
        <w:gridCol w:w="2080"/>
        <w:gridCol w:w="2080"/>
        <w:gridCol w:w="1942"/>
        <w:gridCol w:w="1907"/>
        <w:gridCol w:w="1842"/>
      </w:tblGrid>
      <w:tr w:rsidR="00B8361F" w:rsidRPr="00B8361F" w:rsidTr="00B8361F">
        <w:trPr>
          <w:trHeight w:val="170"/>
        </w:trPr>
        <w:tc>
          <w:tcPr>
            <w:tcW w:w="15672" w:type="dxa"/>
            <w:gridSpan w:val="6"/>
            <w:shd w:val="clear" w:color="auto" w:fill="FFEB9F"/>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color w:val="000000" w:themeColor="text1"/>
              </w:rPr>
            </w:pPr>
            <w:r w:rsidRPr="00B8361F">
              <w:rPr>
                <w:rFonts w:asciiTheme="minorHAnsi" w:hAnsiTheme="minorHAnsi" w:cstheme="minorHAnsi"/>
                <w:noProof/>
                <w:color w:val="000000" w:themeColor="text1"/>
              </w:rPr>
              <w:lastRenderedPageBreak/>
              <w:br w:type="page"/>
            </w:r>
          </w:p>
          <w:p w:rsidR="00B8361F" w:rsidRPr="00B8361F" w:rsidRDefault="00B8361F" w:rsidP="00B8361F">
            <w:pPr>
              <w:widowControl w:val="0"/>
              <w:spacing w:before="0" w:after="0" w:line="276" w:lineRule="auto"/>
              <w:ind w:firstLine="0"/>
              <w:jc w:val="right"/>
              <w:rPr>
                <w:rFonts w:asciiTheme="minorHAnsi" w:hAnsiTheme="minorHAnsi" w:cstheme="minorHAnsi"/>
                <w:b/>
                <w:bCs/>
                <w:noProof/>
                <w:color w:val="000000" w:themeColor="text1"/>
                <w:sz w:val="28"/>
                <w:szCs w:val="28"/>
              </w:rPr>
            </w:pPr>
            <w:r w:rsidRPr="00B8361F">
              <w:rPr>
                <w:rFonts w:asciiTheme="minorHAnsi" w:hAnsiTheme="minorHAnsi" w:cstheme="minorHAnsi"/>
                <w:b/>
                <w:bCs/>
                <w:noProof/>
                <w:color w:val="000000" w:themeColor="text1"/>
                <w:sz w:val="28"/>
                <w:szCs w:val="28"/>
              </w:rPr>
              <w:t>ARAŞTIRMA VE GELİŞTİRME</w:t>
            </w:r>
          </w:p>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Cs/>
                <w:noProof/>
                <w:color w:val="000000" w:themeColor="text1"/>
              </w:rPr>
            </w:pPr>
          </w:p>
        </w:tc>
      </w:tr>
      <w:tr w:rsidR="00B8361F" w:rsidRPr="00B8361F" w:rsidTr="00B8361F">
        <w:trPr>
          <w:trHeight w:val="580"/>
        </w:trPr>
        <w:tc>
          <w:tcPr>
            <w:tcW w:w="15672" w:type="dxa"/>
            <w:gridSpan w:val="6"/>
            <w:shd w:val="clear" w:color="auto" w:fill="FFEB9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color w:val="000000" w:themeColor="text1"/>
                <w:sz w:val="28"/>
                <w:szCs w:val="28"/>
              </w:rPr>
            </w:pPr>
            <w:r w:rsidRPr="00B8361F">
              <w:rPr>
                <w:rFonts w:asciiTheme="minorHAnsi" w:eastAsia="Times New Roman" w:hAnsiTheme="minorHAnsi" w:cstheme="minorHAnsi"/>
                <w:b/>
                <w:bCs/>
                <w:noProof/>
                <w:color w:val="000000" w:themeColor="text1"/>
                <w:sz w:val="28"/>
                <w:szCs w:val="28"/>
              </w:rPr>
              <w:t xml:space="preserve">C.1.  Araştırma Süreçlerinin Yönetimi ve Araştırma Kaynakları </w:t>
            </w:r>
          </w:p>
          <w:p w:rsidR="00B8361F" w:rsidRPr="00B8361F" w:rsidRDefault="00B8361F" w:rsidP="00B8361F">
            <w:pPr>
              <w:widowControl w:val="0"/>
              <w:spacing w:before="0" w:after="0" w:line="276" w:lineRule="auto"/>
              <w:ind w:firstLine="0"/>
              <w:jc w:val="left"/>
              <w:rPr>
                <w:rFonts w:asciiTheme="minorHAnsi" w:hAnsiTheme="minorHAnsi"/>
                <w:noProof/>
                <w:color w:val="000000" w:themeColor="text1"/>
              </w:rPr>
            </w:pPr>
            <w:r w:rsidRPr="00B8361F">
              <w:rPr>
                <w:rFonts w:asciiTheme="minorHAnsi" w:eastAsia="Times New Roman" w:hAnsiTheme="minorHAnsi" w:cstheme="minorHAnsi"/>
                <w:bCs/>
                <w:noProof/>
                <w:color w:val="000000" w:themeColor="text1"/>
              </w:rPr>
              <w:t xml:space="preserve">Enstitü, araştırma süreçlerini </w:t>
            </w:r>
            <w:r w:rsidRPr="00B8361F">
              <w:rPr>
                <w:rFonts w:asciiTheme="minorHAnsi" w:hAnsiTheme="minorHAnsi"/>
                <w:noProof/>
                <w:color w:val="000000" w:themeColor="text1"/>
              </w:rPr>
              <w:t>dijital sistemler aracılığıyla bütünleşik, şeffaf ve izlenebilir şekilde yürütülmesi yoluyla kurumsal araştırma kapasitesinin etkin ve sürdürülebilir biçimde yönetilmelidir.</w:t>
            </w:r>
          </w:p>
        </w:tc>
      </w:tr>
      <w:tr w:rsidR="00B8361F" w:rsidRPr="00B8361F" w:rsidTr="00B8361F">
        <w:trPr>
          <w:trHeight w:val="238"/>
        </w:trPr>
        <w:tc>
          <w:tcPr>
            <w:tcW w:w="5821" w:type="dxa"/>
            <w:shd w:val="clear" w:color="auto" w:fill="FFEB9F"/>
            <w:vAlign w:val="bottom"/>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color w:val="000000" w:themeColor="text1"/>
              </w:rPr>
            </w:pPr>
          </w:p>
        </w:tc>
        <w:tc>
          <w:tcPr>
            <w:tcW w:w="2080"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1</w:t>
            </w:r>
          </w:p>
        </w:tc>
        <w:tc>
          <w:tcPr>
            <w:tcW w:w="2080"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2</w:t>
            </w:r>
          </w:p>
        </w:tc>
        <w:tc>
          <w:tcPr>
            <w:tcW w:w="1942"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3</w:t>
            </w:r>
          </w:p>
        </w:tc>
        <w:tc>
          <w:tcPr>
            <w:tcW w:w="1907"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4</w:t>
            </w:r>
          </w:p>
        </w:tc>
        <w:tc>
          <w:tcPr>
            <w:tcW w:w="1842"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5</w:t>
            </w:r>
          </w:p>
        </w:tc>
      </w:tr>
      <w:tr w:rsidR="00B8361F" w:rsidRPr="00B8361F" w:rsidTr="00B8361F">
        <w:trPr>
          <w:trHeight w:val="2342"/>
        </w:trPr>
        <w:tc>
          <w:tcPr>
            <w:tcW w:w="5821" w:type="dxa"/>
            <w:vMerge w:val="restart"/>
            <w:shd w:val="clear" w:color="auto" w:fill="FFFFFF"/>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p w:rsidR="00B8361F" w:rsidRPr="00B8361F" w:rsidRDefault="00B8361F" w:rsidP="00B8361F">
            <w:pPr>
              <w:widowControl w:val="0"/>
              <w:spacing w:before="100" w:beforeAutospacing="1" w:after="100" w:afterAutospacing="1" w:line="240" w:lineRule="auto"/>
              <w:ind w:firstLine="0"/>
              <w:jc w:val="left"/>
              <w:outlineLvl w:val="2"/>
              <w:rPr>
                <w:rFonts w:asciiTheme="minorHAnsi" w:eastAsia="Times New Roman" w:hAnsiTheme="minorHAnsi" w:cstheme="minorHAnsi"/>
                <w:b/>
                <w:bCs/>
                <w:noProof/>
                <w:color w:val="000000" w:themeColor="text1"/>
                <w:sz w:val="28"/>
                <w:szCs w:val="28"/>
                <w:u w:val="single"/>
              </w:rPr>
            </w:pPr>
            <w:bookmarkStart w:id="259" w:name="_Toc207362130"/>
            <w:r w:rsidRPr="00B8361F">
              <w:rPr>
                <w:rFonts w:asciiTheme="minorHAnsi" w:hAnsiTheme="minorHAnsi" w:cstheme="minorHAnsi"/>
                <w:b/>
                <w:bCs/>
                <w:noProof/>
                <w:color w:val="000000" w:themeColor="text1"/>
                <w:sz w:val="28"/>
                <w:szCs w:val="28"/>
                <w:u w:val="single"/>
              </w:rPr>
              <w:t xml:space="preserve">C.1.3. </w:t>
            </w:r>
            <w:r w:rsidRPr="00B8361F">
              <w:rPr>
                <w:rFonts w:asciiTheme="minorHAnsi" w:eastAsia="Times New Roman" w:hAnsiTheme="minorHAnsi" w:cstheme="minorHAnsi"/>
                <w:b/>
                <w:bCs/>
                <w:noProof/>
                <w:color w:val="000000" w:themeColor="text1"/>
                <w:sz w:val="28"/>
                <w:szCs w:val="28"/>
                <w:u w:val="single"/>
              </w:rPr>
              <w:t xml:space="preserve"> Araştırma Süreçlerinin Dijitalleşmesi ve İzlenebilirliği</w:t>
            </w:r>
            <w:bookmarkEnd w:id="259"/>
          </w:p>
          <w:p w:rsidR="00B8361F" w:rsidRPr="00B8361F" w:rsidRDefault="00B8361F" w:rsidP="00B8361F">
            <w:pPr>
              <w:spacing w:before="100" w:beforeAutospacing="1" w:after="100" w:afterAutospacing="1" w:line="240" w:lineRule="auto"/>
              <w:ind w:firstLine="0"/>
              <w:jc w:val="left"/>
              <w:rPr>
                <w:rFonts w:asciiTheme="minorHAnsi" w:eastAsia="Times New Roman" w:hAnsiTheme="minorHAnsi" w:cstheme="minorHAnsi"/>
                <w:noProof/>
                <w:color w:val="000000" w:themeColor="text1"/>
                <w:sz w:val="24"/>
                <w:szCs w:val="24"/>
              </w:rPr>
            </w:pPr>
            <w:r w:rsidRPr="00B8361F">
              <w:rPr>
                <w:rFonts w:asciiTheme="minorHAnsi" w:eastAsia="Times New Roman" w:hAnsiTheme="minorHAnsi" w:cstheme="minorHAnsi"/>
                <w:noProof/>
                <w:color w:val="000000" w:themeColor="text1"/>
                <w:sz w:val="24"/>
                <w:szCs w:val="24"/>
              </w:rPr>
              <w:t>Tez, proje ve araştırma süreçleri dijital platformlarda yürütülmekte; her aşama kayıt altına alınmakta ve izlenebilirlik sağlanmaktadır.</w:t>
            </w:r>
          </w:p>
          <w:p w:rsidR="00B8361F" w:rsidRPr="00B8361F" w:rsidRDefault="00B8361F" w:rsidP="00B8361F">
            <w:pPr>
              <w:spacing w:before="100" w:beforeAutospacing="1" w:after="100" w:afterAutospacing="1" w:line="240" w:lineRule="auto"/>
              <w:ind w:firstLine="0"/>
              <w:jc w:val="left"/>
              <w:rPr>
                <w:rFonts w:asciiTheme="minorHAnsi" w:eastAsia="Times New Roman" w:hAnsiTheme="minorHAnsi" w:cstheme="minorHAnsi"/>
                <w:noProof/>
                <w:color w:val="000000" w:themeColor="text1"/>
                <w:sz w:val="24"/>
                <w:szCs w:val="24"/>
              </w:rPr>
            </w:pPr>
            <w:r w:rsidRPr="00B8361F">
              <w:rPr>
                <w:rFonts w:asciiTheme="minorHAnsi" w:eastAsia="Times New Roman" w:hAnsiTheme="minorHAnsi" w:cstheme="minorHAnsi"/>
                <w:noProof/>
                <w:color w:val="000000" w:themeColor="text1"/>
                <w:sz w:val="24"/>
                <w:szCs w:val="24"/>
              </w:rPr>
              <w:t>Öğrenciler ve danışmanlar, araştırma süreçlerine ilişkin belgeleri sistem üzerinden yüklemekte; geri bildirim ve onay mekanizmaları şeffaf şekilde yürütülmektedir.</w:t>
            </w:r>
          </w:p>
          <w:p w:rsidR="00B8361F" w:rsidRPr="00B8361F" w:rsidRDefault="00B8361F" w:rsidP="00B8361F">
            <w:pPr>
              <w:spacing w:before="100" w:beforeAutospacing="1" w:after="100" w:afterAutospacing="1" w:line="240" w:lineRule="auto"/>
              <w:ind w:firstLine="0"/>
              <w:jc w:val="left"/>
              <w:rPr>
                <w:rFonts w:asciiTheme="minorHAnsi" w:eastAsia="Times New Roman" w:hAnsiTheme="minorHAnsi" w:cstheme="minorHAnsi"/>
                <w:noProof/>
                <w:color w:val="000000" w:themeColor="text1"/>
                <w:sz w:val="24"/>
                <w:szCs w:val="24"/>
              </w:rPr>
            </w:pPr>
            <w:r w:rsidRPr="00B8361F">
              <w:rPr>
                <w:rFonts w:asciiTheme="minorHAnsi" w:eastAsia="Times New Roman" w:hAnsiTheme="minorHAnsi" w:cstheme="minorHAnsi"/>
                <w:noProof/>
                <w:color w:val="000000" w:themeColor="text1"/>
                <w:sz w:val="24"/>
                <w:szCs w:val="24"/>
              </w:rPr>
              <w:t>Dijital izleme, hem kalite güvencesi hem de akademik süreçlerin hızlandırılması açısından stratejik bir araç olarak kullanılmaktadır.</w:t>
            </w:r>
          </w:p>
          <w:p w:rsidR="00B8361F" w:rsidRPr="00B8361F" w:rsidRDefault="00B8361F" w:rsidP="00B8361F">
            <w:pPr>
              <w:widowControl w:val="0"/>
              <w:spacing w:before="0" w:after="0" w:line="240" w:lineRule="auto"/>
              <w:ind w:right="178" w:firstLine="0"/>
              <w:rPr>
                <w:rFonts w:asciiTheme="minorHAnsi" w:hAnsiTheme="minorHAnsi" w:cstheme="minorHAnsi"/>
                <w:noProof/>
                <w:color w:val="000000" w:themeColor="text1"/>
              </w:rPr>
            </w:pPr>
          </w:p>
          <w:p w:rsidR="00B8361F" w:rsidRPr="00B8361F" w:rsidRDefault="00B8361F" w:rsidP="00B8361F">
            <w:pPr>
              <w:widowControl w:val="0"/>
              <w:spacing w:before="0" w:after="0" w:line="276" w:lineRule="auto"/>
              <w:ind w:right="470"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76" w:lineRule="auto"/>
              <w:ind w:firstLine="0"/>
              <w:rPr>
                <w:rFonts w:asciiTheme="minorHAnsi" w:hAnsiTheme="minorHAnsi" w:cstheme="minorHAnsi"/>
                <w:noProof/>
                <w:color w:val="000000" w:themeColor="text1"/>
              </w:rPr>
            </w:pPr>
          </w:p>
        </w:tc>
        <w:tc>
          <w:tcPr>
            <w:tcW w:w="2080" w:type="dxa"/>
            <w:shd w:val="clear" w:color="auto" w:fill="FFF2CC" w:themeFill="accent4" w:themeFillTint="33"/>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noProof/>
                <w:color w:val="000000" w:themeColor="text1"/>
              </w:rPr>
            </w:pPr>
            <w:bookmarkStart w:id="260" w:name="_Toc207362131"/>
            <w:r w:rsidRPr="00B8361F">
              <w:rPr>
                <w:rFonts w:asciiTheme="minorHAnsi" w:eastAsiaTheme="majorEastAsia" w:hAnsiTheme="minorHAnsi" w:cstheme="minorHAnsi"/>
                <w:noProof/>
                <w:color w:val="000000" w:themeColor="text1"/>
              </w:rPr>
              <w:t>Tez ve araştırma süreçleri fiziksel evraklarla veya dijital olmayan yollarla yürütülmektedir.</w:t>
            </w:r>
            <w:bookmarkEnd w:id="260"/>
          </w:p>
        </w:tc>
        <w:tc>
          <w:tcPr>
            <w:tcW w:w="2080" w:type="dxa"/>
            <w:shd w:val="clear" w:color="auto" w:fill="FFE599" w:themeFill="accent4" w:themeFillTint="66"/>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noProof/>
                <w:color w:val="000000" w:themeColor="text1"/>
              </w:rPr>
            </w:pPr>
            <w:bookmarkStart w:id="261" w:name="_Toc207362132"/>
            <w:r w:rsidRPr="00B8361F">
              <w:rPr>
                <w:rFonts w:asciiTheme="minorHAnsi" w:eastAsia="Times New Roman" w:hAnsiTheme="minorHAnsi" w:cstheme="minorHAnsi"/>
                <w:noProof/>
                <w:color w:val="000000" w:themeColor="text1"/>
              </w:rPr>
              <w:t xml:space="preserve">Tez, proje ve araştırma süreçleri </w:t>
            </w:r>
            <w:r w:rsidRPr="00B8361F">
              <w:rPr>
                <w:rFonts w:asciiTheme="minorHAnsi" w:eastAsiaTheme="majorEastAsia" w:hAnsiTheme="minorHAnsi" w:cstheme="minorHAnsi"/>
                <w:noProof/>
                <w:color w:val="000000" w:themeColor="text1"/>
              </w:rPr>
              <w:t>kısmen dijital ortamda yapılabilmektedir.</w:t>
            </w:r>
            <w:bookmarkEnd w:id="261"/>
            <w:r w:rsidRPr="00B8361F">
              <w:rPr>
                <w:rFonts w:asciiTheme="minorHAnsi" w:eastAsiaTheme="majorEastAsia" w:hAnsiTheme="minorHAnsi" w:cstheme="minorHAnsi"/>
                <w:noProof/>
                <w:color w:val="000000" w:themeColor="text1"/>
              </w:rPr>
              <w:t xml:space="preserve"> </w:t>
            </w:r>
          </w:p>
        </w:tc>
        <w:tc>
          <w:tcPr>
            <w:tcW w:w="1942" w:type="dxa"/>
            <w:shd w:val="clear" w:color="auto" w:fill="FFD966" w:themeFill="accent4" w:themeFillTint="99"/>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noProof/>
                <w:color w:val="000000" w:themeColor="text1"/>
              </w:rPr>
            </w:pPr>
            <w:bookmarkStart w:id="262" w:name="_Toc207362133"/>
            <w:r w:rsidRPr="00B8361F">
              <w:rPr>
                <w:rFonts w:asciiTheme="minorHAnsi" w:eastAsia="Times New Roman" w:hAnsiTheme="minorHAnsi" w:cstheme="minorHAnsi"/>
                <w:noProof/>
                <w:color w:val="000000" w:themeColor="text1"/>
              </w:rPr>
              <w:t xml:space="preserve">Tez, proje ve araştırma süreçleri </w:t>
            </w:r>
            <w:r w:rsidRPr="00B8361F">
              <w:rPr>
                <w:rFonts w:asciiTheme="minorHAnsi" w:eastAsiaTheme="majorEastAsia" w:hAnsiTheme="minorHAnsi" w:cstheme="minorHAnsi"/>
                <w:noProof/>
                <w:color w:val="000000" w:themeColor="text1"/>
              </w:rPr>
              <w:t>dijital platformda yürütülmekte, aşamalar/raporlar sistemden alınmaktadır.</w:t>
            </w:r>
            <w:bookmarkEnd w:id="262"/>
          </w:p>
        </w:tc>
        <w:tc>
          <w:tcPr>
            <w:tcW w:w="1907" w:type="dxa"/>
            <w:shd w:val="clear" w:color="auto" w:fill="FFC102"/>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noProof/>
                <w:color w:val="000000" w:themeColor="text1"/>
              </w:rPr>
            </w:pPr>
            <w:bookmarkStart w:id="263" w:name="_Toc207362134"/>
            <w:r w:rsidRPr="00B8361F">
              <w:rPr>
                <w:rFonts w:asciiTheme="minorHAnsi" w:eastAsiaTheme="majorEastAsia" w:hAnsiTheme="minorHAnsi" w:cstheme="minorHAnsi"/>
                <w:noProof/>
                <w:color w:val="000000" w:themeColor="text1"/>
              </w:rPr>
              <w:t xml:space="preserve">Tüm </w:t>
            </w:r>
            <w:r w:rsidRPr="00B8361F">
              <w:rPr>
                <w:rFonts w:asciiTheme="minorHAnsi" w:eastAsia="Times New Roman" w:hAnsiTheme="minorHAnsi" w:cstheme="minorHAnsi"/>
                <w:noProof/>
                <w:color w:val="000000" w:themeColor="text1"/>
              </w:rPr>
              <w:t xml:space="preserve"> tez, proje ve araştırma süreçleri </w:t>
            </w:r>
            <w:r w:rsidRPr="00B8361F">
              <w:rPr>
                <w:rFonts w:asciiTheme="minorHAnsi" w:eastAsiaTheme="majorEastAsia" w:hAnsiTheme="minorHAnsi" w:cstheme="minorHAnsi"/>
                <w:noProof/>
                <w:color w:val="000000" w:themeColor="text1"/>
              </w:rPr>
              <w:t xml:space="preserve"> entegre bir dijital platformda yürütülmekte, aşamalar sistem üzerinden belgelenmekte ve izlenmektedir.</w:t>
            </w:r>
            <w:bookmarkEnd w:id="263"/>
            <w:r w:rsidRPr="00B8361F">
              <w:rPr>
                <w:rFonts w:asciiTheme="minorHAnsi" w:eastAsiaTheme="majorEastAsia" w:hAnsiTheme="minorHAnsi" w:cstheme="minorHAnsi"/>
                <w:noProof/>
                <w:color w:val="000000" w:themeColor="text1"/>
              </w:rPr>
              <w:t xml:space="preserve"> </w:t>
            </w:r>
          </w:p>
        </w:tc>
        <w:tc>
          <w:tcPr>
            <w:tcW w:w="1842" w:type="dxa"/>
            <w:shd w:val="clear" w:color="auto" w:fill="F0B400"/>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64" w:name="_Toc207362135"/>
            <w:r w:rsidRPr="00B8361F">
              <w:rPr>
                <w:rFonts w:asciiTheme="minorHAnsi" w:eastAsiaTheme="majorEastAsia" w:hAnsiTheme="minorHAnsi" w:cstheme="minorHAnsi"/>
                <w:noProof/>
                <w:color w:val="000000" w:themeColor="text1"/>
              </w:rPr>
              <w:t>İçselleştirilmiş, sistematik, sürdürülebilir ve örnek gösterilebilir uygulamalar bulunmaktadır.</w:t>
            </w:r>
            <w:bookmarkEnd w:id="264"/>
          </w:p>
        </w:tc>
      </w:tr>
      <w:tr w:rsidR="00B8361F" w:rsidRPr="00B8361F" w:rsidTr="00B8361F">
        <w:trPr>
          <w:trHeight w:val="2515"/>
        </w:trPr>
        <w:tc>
          <w:tcPr>
            <w:tcW w:w="5821"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color w:val="000000" w:themeColor="text1"/>
              </w:rPr>
            </w:pPr>
          </w:p>
        </w:tc>
        <w:tc>
          <w:tcPr>
            <w:tcW w:w="9851" w:type="dxa"/>
            <w:gridSpan w:val="5"/>
            <w:shd w:val="clear" w:color="auto" w:fill="FFEB9F"/>
          </w:tcPr>
          <w:p w:rsidR="00B8361F" w:rsidRPr="00B8361F" w:rsidRDefault="00B8361F" w:rsidP="00B8361F">
            <w:pPr>
              <w:widowControl w:val="0"/>
              <w:spacing w:before="0" w:after="0" w:line="240" w:lineRule="auto"/>
              <w:ind w:right="63" w:firstLine="0"/>
              <w:outlineLvl w:val="3"/>
              <w:rPr>
                <w:rFonts w:asciiTheme="minorHAnsi" w:eastAsia="Times New Roman" w:hAnsiTheme="minorHAnsi" w:cstheme="minorHAnsi"/>
                <w:b/>
                <w:bCs/>
                <w:i/>
                <w:iCs/>
                <w:noProof/>
                <w:color w:val="000000" w:themeColor="text1"/>
                <w:sz w:val="20"/>
                <w:szCs w:val="20"/>
              </w:rPr>
            </w:pPr>
            <w:r w:rsidRPr="00B8361F">
              <w:rPr>
                <w:rFonts w:asciiTheme="minorHAnsi" w:eastAsia="Times New Roman" w:hAnsiTheme="minorHAnsi" w:cstheme="minorHAnsi"/>
                <w:b/>
                <w:bCs/>
                <w:i/>
                <w:iCs/>
                <w:noProof/>
                <w:color w:val="000000" w:themeColor="text1"/>
                <w:sz w:val="20"/>
                <w:szCs w:val="20"/>
              </w:rPr>
              <w:t xml:space="preserve"> </w:t>
            </w:r>
            <w:bookmarkStart w:id="265" w:name="_Toc207362136"/>
            <w:r w:rsidRPr="00B8361F">
              <w:rPr>
                <w:rFonts w:asciiTheme="minorHAnsi" w:eastAsia="Times New Roman" w:hAnsiTheme="minorHAnsi" w:cstheme="minorHAnsi"/>
                <w:b/>
                <w:bCs/>
                <w:i/>
                <w:iCs/>
                <w:noProof/>
                <w:color w:val="000000" w:themeColor="text1"/>
                <w:sz w:val="20"/>
                <w:szCs w:val="20"/>
              </w:rPr>
              <w:t>Örnek Kanıtlar</w:t>
            </w:r>
            <w:bookmarkEnd w:id="265"/>
          </w:p>
          <w:p w:rsidR="00B8361F" w:rsidRPr="00B8361F" w:rsidRDefault="00B8361F" w:rsidP="00B913D2">
            <w:pPr>
              <w:widowControl w:val="0"/>
              <w:numPr>
                <w:ilvl w:val="0"/>
                <w:numId w:val="54"/>
              </w:numPr>
              <w:spacing w:before="0" w:after="0" w:line="240" w:lineRule="auto"/>
              <w:contextualSpacing/>
              <w:jc w:val="left"/>
              <w:outlineLvl w:val="1"/>
              <w:rPr>
                <w:rFonts w:asciiTheme="minorHAnsi" w:eastAsia="Times New Roman" w:hAnsiTheme="minorHAnsi" w:cstheme="minorHAnsi"/>
                <w:i/>
                <w:iCs/>
                <w:noProof/>
                <w:color w:val="000000" w:themeColor="text1"/>
                <w:sz w:val="20"/>
                <w:szCs w:val="20"/>
                <w:lang w:eastAsia="tr-TR"/>
              </w:rPr>
            </w:pPr>
            <w:bookmarkStart w:id="266" w:name="_Toc207362137"/>
            <w:r w:rsidRPr="00B8361F">
              <w:rPr>
                <w:rFonts w:asciiTheme="minorHAnsi" w:eastAsia="Times New Roman" w:hAnsiTheme="minorHAnsi" w:cstheme="minorHAnsi"/>
                <w:i/>
                <w:iCs/>
                <w:noProof/>
                <w:color w:val="000000" w:themeColor="text1"/>
                <w:sz w:val="20"/>
                <w:szCs w:val="20"/>
                <w:lang w:eastAsia="tr-TR"/>
              </w:rPr>
              <w:t>İdari düzeyde dijitalleşme açısından tez başvuru, jüri önerisi, tez teslim, savunma ve revizyon işlemlerinin dijital sistemle yapılması,</w:t>
            </w:r>
            <w:bookmarkEnd w:id="266"/>
            <w:r w:rsidRPr="00B8361F">
              <w:rPr>
                <w:rFonts w:asciiTheme="minorHAnsi" w:eastAsia="Times New Roman" w:hAnsiTheme="minorHAnsi" w:cstheme="minorHAnsi"/>
                <w:i/>
                <w:iCs/>
                <w:noProof/>
                <w:color w:val="000000" w:themeColor="text1"/>
                <w:sz w:val="20"/>
                <w:szCs w:val="20"/>
                <w:lang w:eastAsia="tr-TR"/>
              </w:rPr>
              <w:t xml:space="preserve">  </w:t>
            </w:r>
          </w:p>
          <w:p w:rsidR="00B8361F" w:rsidRPr="00B8361F" w:rsidRDefault="00B8361F" w:rsidP="00B913D2">
            <w:pPr>
              <w:widowControl w:val="0"/>
              <w:numPr>
                <w:ilvl w:val="0"/>
                <w:numId w:val="54"/>
              </w:numPr>
              <w:spacing w:before="0" w:after="0" w:line="240" w:lineRule="auto"/>
              <w:contextualSpacing/>
              <w:jc w:val="left"/>
              <w:outlineLvl w:val="1"/>
              <w:rPr>
                <w:rFonts w:asciiTheme="minorHAnsi" w:eastAsia="Times New Roman" w:hAnsiTheme="minorHAnsi" w:cstheme="minorHAnsi"/>
                <w:i/>
                <w:iCs/>
                <w:noProof/>
                <w:color w:val="000000" w:themeColor="text1"/>
                <w:sz w:val="20"/>
                <w:szCs w:val="20"/>
                <w:lang w:eastAsia="tr-TR"/>
              </w:rPr>
            </w:pPr>
            <w:bookmarkStart w:id="267" w:name="_Toc207362138"/>
            <w:r w:rsidRPr="00B8361F">
              <w:rPr>
                <w:rFonts w:asciiTheme="minorHAnsi" w:eastAsia="Times New Roman" w:hAnsiTheme="minorHAnsi" w:cstheme="minorHAnsi"/>
                <w:i/>
                <w:iCs/>
                <w:noProof/>
                <w:color w:val="000000" w:themeColor="text1"/>
                <w:sz w:val="20"/>
                <w:szCs w:val="20"/>
                <w:lang w:eastAsia="tr-TR"/>
              </w:rPr>
              <w:t>Otomatik e-posta bilgilendirmeleri veya dijital formlar</w:t>
            </w:r>
            <w:bookmarkEnd w:id="267"/>
          </w:p>
          <w:p w:rsidR="00B8361F" w:rsidRPr="00B8361F" w:rsidRDefault="00B8361F" w:rsidP="00B913D2">
            <w:pPr>
              <w:widowControl w:val="0"/>
              <w:numPr>
                <w:ilvl w:val="0"/>
                <w:numId w:val="54"/>
              </w:numPr>
              <w:spacing w:before="0" w:after="0" w:line="240" w:lineRule="auto"/>
              <w:contextualSpacing/>
              <w:jc w:val="left"/>
              <w:outlineLvl w:val="1"/>
              <w:rPr>
                <w:rFonts w:asciiTheme="minorHAnsi" w:eastAsia="Times New Roman" w:hAnsiTheme="minorHAnsi" w:cstheme="minorHAnsi"/>
                <w:i/>
                <w:iCs/>
                <w:noProof/>
                <w:color w:val="000000" w:themeColor="text1"/>
                <w:sz w:val="20"/>
                <w:szCs w:val="20"/>
                <w:lang w:eastAsia="tr-TR"/>
              </w:rPr>
            </w:pPr>
            <w:bookmarkStart w:id="268" w:name="_Toc207362139"/>
            <w:r w:rsidRPr="00B8361F">
              <w:rPr>
                <w:rFonts w:asciiTheme="minorHAnsi" w:eastAsia="Times New Roman" w:hAnsiTheme="minorHAnsi" w:cstheme="minorHAnsi"/>
                <w:i/>
                <w:iCs/>
                <w:noProof/>
                <w:color w:val="000000" w:themeColor="text1"/>
                <w:sz w:val="20"/>
                <w:szCs w:val="20"/>
                <w:lang w:eastAsia="tr-TR"/>
              </w:rPr>
              <w:t>Akademik süreçlerde dijitalleşme kanıtları olarak akademisyen ve öğrenci ORCID, Publons veya Google Scholar ID’lerinin kullanımı,</w:t>
            </w:r>
            <w:bookmarkEnd w:id="268"/>
            <w:r w:rsidRPr="00B8361F">
              <w:rPr>
                <w:rFonts w:asciiTheme="minorHAnsi" w:eastAsia="Times New Roman" w:hAnsiTheme="minorHAnsi" w:cstheme="minorHAnsi"/>
                <w:i/>
                <w:iCs/>
                <w:noProof/>
                <w:color w:val="000000" w:themeColor="text1"/>
                <w:sz w:val="20"/>
                <w:szCs w:val="20"/>
                <w:lang w:eastAsia="tr-TR"/>
              </w:rPr>
              <w:t xml:space="preserve"> </w:t>
            </w:r>
          </w:p>
          <w:p w:rsidR="00B8361F" w:rsidRPr="00B8361F" w:rsidRDefault="00B8361F" w:rsidP="00B913D2">
            <w:pPr>
              <w:widowControl w:val="0"/>
              <w:numPr>
                <w:ilvl w:val="0"/>
                <w:numId w:val="54"/>
              </w:numPr>
              <w:spacing w:before="0" w:after="0" w:line="240" w:lineRule="auto"/>
              <w:contextualSpacing/>
              <w:jc w:val="left"/>
              <w:outlineLvl w:val="1"/>
              <w:rPr>
                <w:rFonts w:asciiTheme="minorHAnsi" w:eastAsia="Times New Roman" w:hAnsiTheme="minorHAnsi" w:cstheme="minorHAnsi"/>
                <w:i/>
                <w:iCs/>
                <w:noProof/>
                <w:color w:val="000000" w:themeColor="text1"/>
                <w:sz w:val="20"/>
                <w:szCs w:val="20"/>
                <w:lang w:eastAsia="tr-TR"/>
              </w:rPr>
            </w:pPr>
            <w:bookmarkStart w:id="269" w:name="_Toc207362140"/>
            <w:r w:rsidRPr="00B8361F">
              <w:rPr>
                <w:rFonts w:asciiTheme="minorHAnsi" w:eastAsia="Times New Roman" w:hAnsiTheme="minorHAnsi" w:cstheme="minorHAnsi"/>
                <w:i/>
                <w:iCs/>
                <w:noProof/>
                <w:color w:val="000000" w:themeColor="text1"/>
                <w:sz w:val="20"/>
                <w:szCs w:val="20"/>
                <w:lang w:eastAsia="tr-TR"/>
              </w:rPr>
              <w:t>Yayın raporları ya da atıf geçmişi izlenebilirliği, Üniversitenin akademik teşvik sistemine entegre dijital altyapılar</w:t>
            </w:r>
            <w:bookmarkEnd w:id="269"/>
          </w:p>
          <w:p w:rsidR="00B8361F" w:rsidRPr="00B8361F" w:rsidRDefault="00B8361F" w:rsidP="00B913D2">
            <w:pPr>
              <w:widowControl w:val="0"/>
              <w:numPr>
                <w:ilvl w:val="0"/>
                <w:numId w:val="54"/>
              </w:numPr>
              <w:spacing w:before="0" w:after="0" w:line="240" w:lineRule="auto"/>
              <w:contextualSpacing/>
              <w:jc w:val="left"/>
              <w:outlineLvl w:val="1"/>
              <w:rPr>
                <w:rFonts w:asciiTheme="minorHAnsi" w:eastAsia="Times New Roman" w:hAnsiTheme="minorHAnsi" w:cstheme="minorHAnsi"/>
                <w:i/>
                <w:iCs/>
                <w:noProof/>
                <w:color w:val="000000" w:themeColor="text1"/>
                <w:sz w:val="20"/>
                <w:szCs w:val="20"/>
                <w:lang w:eastAsia="tr-TR"/>
              </w:rPr>
            </w:pPr>
            <w:bookmarkStart w:id="270" w:name="_Toc207362141"/>
            <w:r w:rsidRPr="00B8361F">
              <w:rPr>
                <w:rFonts w:asciiTheme="minorHAnsi" w:eastAsia="Times New Roman" w:hAnsiTheme="minorHAnsi" w:cstheme="minorHAnsi"/>
                <w:i/>
                <w:iCs/>
                <w:noProof/>
                <w:color w:val="000000" w:themeColor="text1"/>
                <w:sz w:val="20"/>
                <w:szCs w:val="20"/>
                <w:lang w:eastAsia="tr-TR"/>
              </w:rPr>
              <w:t>Danışmanlık süreci izlenebilirliğine ilişkin kayıtlar</w:t>
            </w:r>
            <w:bookmarkEnd w:id="270"/>
          </w:p>
          <w:p w:rsidR="00B8361F" w:rsidRPr="00B8361F" w:rsidRDefault="00B8361F" w:rsidP="00B913D2">
            <w:pPr>
              <w:widowControl w:val="0"/>
              <w:numPr>
                <w:ilvl w:val="0"/>
                <w:numId w:val="54"/>
              </w:numPr>
              <w:spacing w:before="0" w:after="0" w:line="240" w:lineRule="auto"/>
              <w:contextualSpacing/>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Teknolojik altyapıya dayalı kanıtlar (öğrencilerin verilerini paylaştığı açık veri platformları, üniversitenin kendi veri sunucusu)</w:t>
            </w:r>
          </w:p>
          <w:p w:rsidR="00B8361F" w:rsidRPr="00B8361F" w:rsidRDefault="00B8361F" w:rsidP="00B913D2">
            <w:pPr>
              <w:widowControl w:val="0"/>
              <w:numPr>
                <w:ilvl w:val="0"/>
                <w:numId w:val="54"/>
              </w:numPr>
              <w:spacing w:before="0" w:after="0" w:line="240" w:lineRule="auto"/>
              <w:contextualSpacing/>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İntihal kontrolü açısından Turnitin / iThenticate entegrasyonu</w:t>
            </w:r>
          </w:p>
          <w:p w:rsidR="00B8361F" w:rsidRPr="00B8361F" w:rsidRDefault="00B8361F" w:rsidP="00B913D2">
            <w:pPr>
              <w:widowControl w:val="0"/>
              <w:numPr>
                <w:ilvl w:val="0"/>
                <w:numId w:val="54"/>
              </w:numPr>
              <w:spacing w:before="0" w:after="0" w:line="240" w:lineRule="auto"/>
              <w:contextualSpacing/>
              <w:jc w:val="left"/>
              <w:outlineLvl w:val="2"/>
              <w:rPr>
                <w:rFonts w:asciiTheme="minorHAnsi" w:eastAsia="Times New Roman" w:hAnsiTheme="minorHAnsi" w:cstheme="minorHAnsi"/>
                <w:i/>
                <w:iCs/>
                <w:noProof/>
                <w:color w:val="000000" w:themeColor="text1"/>
                <w:sz w:val="20"/>
                <w:szCs w:val="20"/>
                <w:lang w:eastAsia="tr-TR"/>
              </w:rPr>
            </w:pPr>
            <w:bookmarkStart w:id="271" w:name="_Toc207362142"/>
            <w:r w:rsidRPr="00B8361F">
              <w:rPr>
                <w:rFonts w:asciiTheme="minorHAnsi" w:eastAsia="Times New Roman" w:hAnsiTheme="minorHAnsi" w:cstheme="minorHAnsi"/>
                <w:i/>
                <w:iCs/>
                <w:noProof/>
                <w:color w:val="000000" w:themeColor="text1"/>
                <w:sz w:val="20"/>
                <w:szCs w:val="20"/>
                <w:lang w:eastAsia="tr-TR"/>
              </w:rPr>
              <w:t>Log ve Erişim Verileri,  sisteme erişim verileri, yoğun kullanılan modüller (raporlar ve ekran çıktıları)</w:t>
            </w:r>
            <w:bookmarkEnd w:id="271"/>
          </w:p>
          <w:p w:rsidR="00B8361F" w:rsidRPr="00B8361F" w:rsidRDefault="00B8361F" w:rsidP="00B913D2">
            <w:pPr>
              <w:widowControl w:val="0"/>
              <w:numPr>
                <w:ilvl w:val="0"/>
                <w:numId w:val="54"/>
              </w:numPr>
              <w:spacing w:before="0" w:after="0" w:line="240" w:lineRule="auto"/>
              <w:contextualSpacing/>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Dijitalleşme çalıştayları, kalite kurulu sunumları</w:t>
            </w:r>
          </w:p>
          <w:p w:rsidR="00B8361F" w:rsidRPr="00B8361F" w:rsidRDefault="00B8361F" w:rsidP="00B913D2">
            <w:pPr>
              <w:widowControl w:val="0"/>
              <w:numPr>
                <w:ilvl w:val="0"/>
                <w:numId w:val="54"/>
              </w:numPr>
              <w:spacing w:before="0" w:after="0" w:line="240" w:lineRule="auto"/>
              <w:contextualSpacing/>
              <w:jc w:val="left"/>
              <w:rPr>
                <w:rFonts w:asciiTheme="minorHAnsi" w:eastAsia="Times New Roman" w:hAnsiTheme="minorHAnsi" w:cstheme="minorHAnsi"/>
                <w:i/>
                <w:iCs/>
                <w:noProof/>
                <w:color w:val="000000" w:themeColor="text1"/>
                <w:sz w:val="20"/>
                <w:szCs w:val="20"/>
                <w:lang w:eastAsia="tr-TR"/>
              </w:rPr>
            </w:pPr>
            <w:r w:rsidRPr="00B8361F">
              <w:rPr>
                <w:rFonts w:asciiTheme="minorHAnsi" w:hAnsiTheme="minorHAnsi" w:cstheme="minorHAnsi"/>
                <w:iCs/>
                <w:noProof/>
                <w:color w:val="000000" w:themeColor="text1"/>
                <w:sz w:val="20"/>
                <w:szCs w:val="20"/>
              </w:rPr>
              <w:t>Standart uygulamalar ve mevzuatın yanı sıra;  enstitünün ihtiyaçları doğrultusunda geliştirdiği özgün yaklaşım ve uygulamalarına ilişkin kanıtlar</w:t>
            </w:r>
          </w:p>
          <w:p w:rsidR="00B8361F" w:rsidRPr="00B8361F" w:rsidRDefault="00B8361F" w:rsidP="00B8361F">
            <w:pPr>
              <w:widowControl w:val="0"/>
              <w:spacing w:before="0" w:after="0" w:line="240" w:lineRule="auto"/>
              <w:ind w:left="780" w:right="63" w:firstLine="0"/>
              <w:outlineLvl w:val="3"/>
              <w:rPr>
                <w:rFonts w:asciiTheme="minorHAnsi" w:eastAsia="Times New Roman" w:hAnsiTheme="minorHAnsi" w:cstheme="minorHAnsi"/>
                <w:bCs/>
                <w:i/>
                <w:iCs/>
                <w:noProof/>
                <w:color w:val="000000" w:themeColor="text1"/>
                <w:sz w:val="20"/>
                <w:szCs w:val="20"/>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5672" w:type="dxa"/>
        <w:tblLayout w:type="fixed"/>
        <w:tblLook w:val="04A0" w:firstRow="1" w:lastRow="0" w:firstColumn="1" w:lastColumn="0" w:noHBand="0" w:noVBand="1"/>
      </w:tblPr>
      <w:tblGrid>
        <w:gridCol w:w="5665"/>
        <w:gridCol w:w="1843"/>
        <w:gridCol w:w="1985"/>
        <w:gridCol w:w="2126"/>
        <w:gridCol w:w="2211"/>
        <w:gridCol w:w="1842"/>
      </w:tblGrid>
      <w:tr w:rsidR="00B8361F" w:rsidRPr="00B8361F" w:rsidTr="00B8361F">
        <w:trPr>
          <w:trHeight w:val="170"/>
        </w:trPr>
        <w:tc>
          <w:tcPr>
            <w:tcW w:w="15672" w:type="dxa"/>
            <w:gridSpan w:val="6"/>
            <w:shd w:val="clear" w:color="auto" w:fill="FFEB9F"/>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color w:val="000000" w:themeColor="text1"/>
              </w:rPr>
            </w:pPr>
            <w:r w:rsidRPr="00B8361F">
              <w:rPr>
                <w:rFonts w:asciiTheme="minorHAnsi" w:hAnsiTheme="minorHAnsi" w:cstheme="minorHAnsi"/>
                <w:noProof/>
                <w:color w:val="000000" w:themeColor="text1"/>
              </w:rPr>
              <w:lastRenderedPageBreak/>
              <w:br w:type="page"/>
            </w:r>
          </w:p>
          <w:p w:rsidR="00B8361F" w:rsidRPr="00B8361F" w:rsidRDefault="00B8361F" w:rsidP="00B8361F">
            <w:pPr>
              <w:widowControl w:val="0"/>
              <w:spacing w:before="0" w:after="0" w:line="276" w:lineRule="auto"/>
              <w:ind w:firstLine="0"/>
              <w:jc w:val="right"/>
              <w:rPr>
                <w:rFonts w:asciiTheme="minorHAnsi" w:hAnsiTheme="minorHAnsi" w:cstheme="minorHAnsi"/>
                <w:b/>
                <w:bCs/>
                <w:noProof/>
                <w:color w:val="000000" w:themeColor="text1"/>
                <w:sz w:val="28"/>
                <w:szCs w:val="28"/>
              </w:rPr>
            </w:pPr>
            <w:r w:rsidRPr="00B8361F">
              <w:rPr>
                <w:rFonts w:asciiTheme="minorHAnsi" w:hAnsiTheme="minorHAnsi" w:cstheme="minorHAnsi"/>
                <w:b/>
                <w:bCs/>
                <w:noProof/>
                <w:color w:val="000000" w:themeColor="text1"/>
                <w:sz w:val="28"/>
                <w:szCs w:val="28"/>
              </w:rPr>
              <w:t>ARAŞTIRMA VE GELİŞTİRME</w:t>
            </w:r>
          </w:p>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Cs/>
                <w:noProof/>
                <w:color w:val="000000" w:themeColor="text1"/>
              </w:rPr>
            </w:pPr>
          </w:p>
        </w:tc>
      </w:tr>
      <w:tr w:rsidR="00B8361F" w:rsidRPr="00B8361F" w:rsidTr="00B8361F">
        <w:trPr>
          <w:trHeight w:val="580"/>
        </w:trPr>
        <w:tc>
          <w:tcPr>
            <w:tcW w:w="15672" w:type="dxa"/>
            <w:gridSpan w:val="6"/>
            <w:shd w:val="clear" w:color="auto" w:fill="FFEB9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b/>
                <w:bCs/>
                <w:noProof/>
                <w:color w:val="000000" w:themeColor="text1"/>
                <w:sz w:val="28"/>
                <w:szCs w:val="28"/>
              </w:rPr>
            </w:pPr>
            <w:r w:rsidRPr="00B8361F">
              <w:rPr>
                <w:rFonts w:asciiTheme="minorHAnsi" w:eastAsia="Times New Roman" w:hAnsiTheme="minorHAnsi" w:cstheme="minorHAnsi"/>
                <w:b/>
                <w:bCs/>
                <w:noProof/>
                <w:color w:val="000000" w:themeColor="text1"/>
                <w:sz w:val="28"/>
                <w:szCs w:val="28"/>
              </w:rPr>
              <w:t xml:space="preserve">C.1.  Araştırma Süreçlerinin Yönetimi ve Araştırma Kaynakları </w:t>
            </w:r>
          </w:p>
          <w:p w:rsidR="00B8361F" w:rsidRPr="00B8361F" w:rsidRDefault="00B8361F" w:rsidP="00B8361F">
            <w:pPr>
              <w:widowControl w:val="0"/>
              <w:spacing w:before="0" w:after="0" w:line="276" w:lineRule="auto"/>
              <w:ind w:firstLine="0"/>
              <w:jc w:val="left"/>
              <w:rPr>
                <w:rFonts w:asciiTheme="minorHAnsi" w:hAnsiTheme="minorHAnsi" w:cstheme="minorHAnsi"/>
                <w:bCs/>
                <w:noProof/>
                <w:color w:val="000000" w:themeColor="text1"/>
                <w:sz w:val="28"/>
                <w:szCs w:val="28"/>
              </w:rPr>
            </w:pPr>
            <w:r w:rsidRPr="00B8361F">
              <w:rPr>
                <w:rFonts w:asciiTheme="minorHAnsi" w:hAnsiTheme="minorHAnsi"/>
                <w:noProof/>
                <w:color w:val="000000" w:themeColor="text1"/>
              </w:rPr>
              <w:t>Enstitünün araştırma süreçleri ve kaynaklarını yönetirken etik ilkelerin uygulanmasını ve güvence altına alınmasını sağlamak amaçlanmalıdır.</w:t>
            </w:r>
          </w:p>
        </w:tc>
      </w:tr>
      <w:tr w:rsidR="00B8361F" w:rsidRPr="00B8361F" w:rsidTr="00B8361F">
        <w:trPr>
          <w:trHeight w:val="238"/>
        </w:trPr>
        <w:tc>
          <w:tcPr>
            <w:tcW w:w="5665" w:type="dxa"/>
            <w:shd w:val="clear" w:color="auto" w:fill="FFEB9F"/>
            <w:vAlign w:val="bottom"/>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color w:val="000000" w:themeColor="text1"/>
              </w:rPr>
            </w:pPr>
          </w:p>
        </w:tc>
        <w:tc>
          <w:tcPr>
            <w:tcW w:w="1843"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1</w:t>
            </w:r>
          </w:p>
        </w:tc>
        <w:tc>
          <w:tcPr>
            <w:tcW w:w="1985"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2</w:t>
            </w:r>
          </w:p>
        </w:tc>
        <w:tc>
          <w:tcPr>
            <w:tcW w:w="2126"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3</w:t>
            </w:r>
          </w:p>
        </w:tc>
        <w:tc>
          <w:tcPr>
            <w:tcW w:w="2211"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4</w:t>
            </w:r>
          </w:p>
        </w:tc>
        <w:tc>
          <w:tcPr>
            <w:tcW w:w="1842"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5</w:t>
            </w:r>
          </w:p>
        </w:tc>
      </w:tr>
      <w:tr w:rsidR="00B8361F" w:rsidRPr="00B8361F" w:rsidTr="00B8361F">
        <w:trPr>
          <w:trHeight w:val="2342"/>
        </w:trPr>
        <w:tc>
          <w:tcPr>
            <w:tcW w:w="5665" w:type="dxa"/>
            <w:vMerge w:val="restart"/>
            <w:shd w:val="clear" w:color="auto" w:fill="FFFFFF"/>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p w:rsidR="00B8361F" w:rsidRPr="00B8361F" w:rsidRDefault="00B8361F" w:rsidP="00B8361F">
            <w:pPr>
              <w:widowControl w:val="0"/>
              <w:spacing w:before="100" w:beforeAutospacing="1" w:after="100" w:afterAutospacing="1" w:line="240" w:lineRule="auto"/>
              <w:ind w:firstLine="0"/>
              <w:jc w:val="left"/>
              <w:outlineLvl w:val="2"/>
              <w:rPr>
                <w:rFonts w:asciiTheme="minorHAnsi" w:eastAsia="Times New Roman" w:hAnsiTheme="minorHAnsi" w:cstheme="minorHAnsi"/>
                <w:b/>
                <w:bCs/>
                <w:noProof/>
                <w:color w:val="000000" w:themeColor="text1"/>
                <w:sz w:val="28"/>
                <w:szCs w:val="28"/>
                <w:u w:val="single"/>
              </w:rPr>
            </w:pPr>
            <w:bookmarkStart w:id="272" w:name="_Toc207362143"/>
            <w:r w:rsidRPr="00B8361F">
              <w:rPr>
                <w:rFonts w:asciiTheme="minorHAnsi" w:hAnsiTheme="minorHAnsi" w:cstheme="minorHAnsi"/>
                <w:b/>
                <w:bCs/>
                <w:noProof/>
                <w:color w:val="000000" w:themeColor="text1"/>
                <w:sz w:val="28"/>
                <w:szCs w:val="28"/>
                <w:u w:val="single"/>
              </w:rPr>
              <w:t xml:space="preserve">C.1.4. </w:t>
            </w:r>
            <w:r w:rsidRPr="00B8361F">
              <w:rPr>
                <w:rFonts w:asciiTheme="minorHAnsi" w:eastAsia="Times New Roman" w:hAnsiTheme="minorHAnsi" w:cstheme="minorHAnsi"/>
                <w:b/>
                <w:bCs/>
                <w:noProof/>
                <w:color w:val="000000" w:themeColor="text1"/>
                <w:sz w:val="28"/>
                <w:szCs w:val="28"/>
                <w:u w:val="single"/>
              </w:rPr>
              <w:t xml:space="preserve"> Araştırma Etik Süreçlerinin Güvencesi</w:t>
            </w:r>
            <w:bookmarkEnd w:id="272"/>
          </w:p>
          <w:p w:rsidR="00B8361F" w:rsidRPr="00B8361F" w:rsidRDefault="00B8361F" w:rsidP="00B8361F">
            <w:pPr>
              <w:spacing w:before="100" w:beforeAutospacing="1" w:after="100" w:afterAutospacing="1" w:line="240" w:lineRule="auto"/>
              <w:ind w:firstLine="0"/>
              <w:rPr>
                <w:rFonts w:asciiTheme="minorHAnsi" w:eastAsia="Times New Roman" w:hAnsiTheme="minorHAnsi" w:cstheme="minorHAnsi"/>
                <w:noProof/>
                <w:color w:val="000000" w:themeColor="text1"/>
                <w:sz w:val="24"/>
                <w:szCs w:val="24"/>
              </w:rPr>
            </w:pPr>
            <w:r w:rsidRPr="00B8361F">
              <w:rPr>
                <w:rFonts w:asciiTheme="minorHAnsi" w:eastAsia="Times New Roman" w:hAnsiTheme="minorHAnsi" w:cstheme="minorHAnsi"/>
                <w:noProof/>
                <w:color w:val="000000" w:themeColor="text1"/>
                <w:sz w:val="24"/>
                <w:szCs w:val="24"/>
              </w:rPr>
              <w:t xml:space="preserve">Enstitü, tüm araştırma projelerinde bilimsel etik ilkelere uyumu garanti altına alacak bir izleme ve onay mekanizması işletir. Etik kurul başvuruları, intihal taramaları, araştırma izinleri ve veri güvenliği süreçleri tanımlanmış, erişilebilir ve işler durumdadır. </w:t>
            </w:r>
          </w:p>
          <w:p w:rsidR="00B8361F" w:rsidRPr="00B8361F" w:rsidRDefault="00B8361F" w:rsidP="00B8361F">
            <w:pPr>
              <w:widowControl w:val="0"/>
              <w:spacing w:before="0" w:after="0" w:line="240" w:lineRule="auto"/>
              <w:ind w:right="178" w:firstLine="0"/>
              <w:rPr>
                <w:rFonts w:asciiTheme="minorHAnsi" w:hAnsiTheme="minorHAnsi" w:cstheme="minorHAnsi"/>
                <w:noProof/>
                <w:color w:val="000000" w:themeColor="text1"/>
              </w:rPr>
            </w:pPr>
          </w:p>
          <w:p w:rsidR="00B8361F" w:rsidRPr="00B8361F" w:rsidRDefault="00B8361F" w:rsidP="00B8361F">
            <w:pPr>
              <w:widowControl w:val="0"/>
              <w:spacing w:before="0" w:after="0" w:line="240" w:lineRule="auto"/>
              <w:ind w:left="35"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76" w:lineRule="auto"/>
              <w:ind w:right="470"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line="276" w:lineRule="auto"/>
              <w:ind w:firstLine="0"/>
              <w:rPr>
                <w:rFonts w:asciiTheme="minorHAnsi" w:hAnsiTheme="minorHAnsi" w:cstheme="minorHAnsi"/>
                <w:noProof/>
                <w:color w:val="000000" w:themeColor="text1"/>
              </w:rPr>
            </w:pPr>
          </w:p>
        </w:tc>
        <w:tc>
          <w:tcPr>
            <w:tcW w:w="1843" w:type="dxa"/>
            <w:shd w:val="clear" w:color="auto" w:fill="FFF2CC" w:themeFill="accent4" w:themeFillTint="33"/>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noProof/>
                <w:color w:val="000000" w:themeColor="text1"/>
              </w:rPr>
            </w:pPr>
            <w:bookmarkStart w:id="273" w:name="_Toc207362144"/>
            <w:r w:rsidRPr="00B8361F">
              <w:rPr>
                <w:rFonts w:asciiTheme="minorHAnsi" w:eastAsiaTheme="majorEastAsia" w:hAnsiTheme="minorHAnsi" w:cstheme="minorHAnsi"/>
                <w:noProof/>
                <w:color w:val="000000" w:themeColor="text1"/>
              </w:rPr>
              <w:t>Enstitüde, bilimsel araştırmalarda etik süreçlere ilişkin bir mekanizma veya uygulama bulunmamaktadır.</w:t>
            </w:r>
            <w:bookmarkEnd w:id="273"/>
          </w:p>
        </w:tc>
        <w:tc>
          <w:tcPr>
            <w:tcW w:w="1985" w:type="dxa"/>
            <w:shd w:val="clear" w:color="auto" w:fill="FFE599" w:themeFill="accent4" w:themeFillTint="66"/>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noProof/>
                <w:color w:val="000000" w:themeColor="text1"/>
              </w:rPr>
            </w:pPr>
            <w:bookmarkStart w:id="274" w:name="_Toc207362145"/>
            <w:r w:rsidRPr="00B8361F">
              <w:rPr>
                <w:rFonts w:asciiTheme="minorHAnsi" w:eastAsiaTheme="majorEastAsia" w:hAnsiTheme="minorHAnsi" w:cstheme="minorHAnsi"/>
                <w:noProof/>
                <w:color w:val="000000" w:themeColor="text1"/>
              </w:rPr>
              <w:t>Enstitüde, etik süreçlere ilişkin bazı uygulamalar mevcuttur ancak bütüncül, erişilebilir veya sistematik değildir.</w:t>
            </w:r>
            <w:bookmarkEnd w:id="274"/>
          </w:p>
        </w:tc>
        <w:tc>
          <w:tcPr>
            <w:tcW w:w="2126" w:type="dxa"/>
            <w:shd w:val="clear" w:color="auto" w:fill="FFD966" w:themeFill="accent4" w:themeFillTint="99"/>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75" w:name="_Toc207362146"/>
            <w:r w:rsidRPr="00B8361F">
              <w:rPr>
                <w:rFonts w:asciiTheme="minorHAnsi" w:eastAsiaTheme="majorEastAsia" w:hAnsiTheme="minorHAnsi" w:cstheme="minorHAnsi"/>
                <w:noProof/>
                <w:color w:val="000000" w:themeColor="text1"/>
              </w:rPr>
              <w:t>Enstitüde, etik kurul başvuruları, izinler, intihal, veri güvenliği süreçleri tanımlıdır ve yürütülmektedir.</w:t>
            </w:r>
            <w:bookmarkEnd w:id="275"/>
          </w:p>
        </w:tc>
        <w:tc>
          <w:tcPr>
            <w:tcW w:w="2211" w:type="dxa"/>
            <w:shd w:val="clear" w:color="auto" w:fill="FFC102"/>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76" w:name="_Toc207362147"/>
            <w:r w:rsidRPr="00B8361F">
              <w:rPr>
                <w:rFonts w:asciiTheme="minorHAnsi" w:eastAsiaTheme="majorEastAsia" w:hAnsiTheme="minorHAnsi" w:cstheme="minorHAnsi"/>
                <w:noProof/>
                <w:color w:val="000000" w:themeColor="text1"/>
              </w:rPr>
              <w:t>Tüm araştırmalarda bilimsel etik ilkelere uyum gözetilmekte,  ilgili süreçler erişilebilir, işlerdir ve düzenli olarak değerlendirilmektedir</w:t>
            </w:r>
            <w:bookmarkEnd w:id="276"/>
          </w:p>
        </w:tc>
        <w:tc>
          <w:tcPr>
            <w:tcW w:w="1842" w:type="dxa"/>
            <w:shd w:val="clear" w:color="auto" w:fill="F0B400"/>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77" w:name="_Toc207362148"/>
            <w:r w:rsidRPr="00B8361F">
              <w:rPr>
                <w:rFonts w:asciiTheme="minorHAnsi" w:eastAsiaTheme="majorEastAsia" w:hAnsiTheme="minorHAnsi" w:cstheme="minorHAnsi"/>
                <w:noProof/>
                <w:color w:val="000000" w:themeColor="text1"/>
              </w:rPr>
              <w:t>İçselleştirilmiş, sistematik, sürdürülebilir ve örnek gösterilebilir uygulamalar bulunmaktadır.</w:t>
            </w:r>
            <w:bookmarkEnd w:id="277"/>
          </w:p>
        </w:tc>
      </w:tr>
      <w:tr w:rsidR="00B8361F" w:rsidRPr="00B8361F" w:rsidTr="00B8361F">
        <w:trPr>
          <w:trHeight w:val="2515"/>
        </w:trPr>
        <w:tc>
          <w:tcPr>
            <w:tcW w:w="5665" w:type="dxa"/>
            <w:vMerge/>
            <w:shd w:val="clear" w:color="auto" w:fill="FFFFFF"/>
          </w:tcPr>
          <w:p w:rsidR="00B8361F" w:rsidRPr="00B8361F" w:rsidRDefault="00B8361F" w:rsidP="00B8361F">
            <w:pPr>
              <w:widowControl w:val="0"/>
              <w:spacing w:before="0" w:after="0" w:line="240" w:lineRule="auto"/>
              <w:ind w:firstLine="0"/>
              <w:jc w:val="left"/>
              <w:rPr>
                <w:rFonts w:asciiTheme="minorHAnsi" w:eastAsia="Times New Roman" w:hAnsiTheme="minorHAnsi" w:cstheme="minorHAnsi"/>
                <w:noProof/>
                <w:color w:val="000000" w:themeColor="text1"/>
                <w:sz w:val="20"/>
                <w:szCs w:val="20"/>
              </w:rPr>
            </w:pPr>
          </w:p>
        </w:tc>
        <w:tc>
          <w:tcPr>
            <w:tcW w:w="10007" w:type="dxa"/>
            <w:gridSpan w:val="5"/>
            <w:shd w:val="clear" w:color="auto" w:fill="FFEB9F"/>
          </w:tcPr>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noProof/>
                <w:color w:val="000000" w:themeColor="text1"/>
                <w:sz w:val="20"/>
                <w:szCs w:val="20"/>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r w:rsidRPr="00B8361F">
              <w:rPr>
                <w:rFonts w:asciiTheme="minorHAnsi" w:eastAsia="Times New Roman" w:hAnsiTheme="minorHAnsi" w:cstheme="minorHAnsi"/>
                <w:b/>
                <w:bCs/>
                <w:i/>
                <w:iCs/>
                <w:noProof/>
                <w:color w:val="000000" w:themeColor="text1"/>
                <w:sz w:val="20"/>
                <w:szCs w:val="20"/>
              </w:rPr>
              <w:t xml:space="preserve"> </w:t>
            </w:r>
            <w:bookmarkStart w:id="278" w:name="_Toc207362149"/>
            <w:r w:rsidRPr="00B8361F">
              <w:rPr>
                <w:rFonts w:asciiTheme="minorHAnsi" w:eastAsia="Times New Roman" w:hAnsiTheme="minorHAnsi" w:cstheme="minorHAnsi"/>
                <w:b/>
                <w:bCs/>
                <w:i/>
                <w:iCs/>
                <w:noProof/>
                <w:color w:val="000000" w:themeColor="text1"/>
                <w:sz w:val="20"/>
                <w:szCs w:val="20"/>
              </w:rPr>
              <w:t>Örnek Kanıtlar</w:t>
            </w:r>
            <w:bookmarkEnd w:id="278"/>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p>
          <w:p w:rsidR="00B8361F" w:rsidRPr="00B8361F" w:rsidRDefault="00B8361F" w:rsidP="00B913D2">
            <w:pPr>
              <w:widowControl w:val="0"/>
              <w:numPr>
                <w:ilvl w:val="0"/>
                <w:numId w:val="47"/>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 xml:space="preserve">Başvuru sürecinin yönergesi veya kullanıcı rehberi </w:t>
            </w:r>
          </w:p>
          <w:p w:rsidR="00B8361F" w:rsidRPr="00B8361F" w:rsidRDefault="00B8361F" w:rsidP="00B913D2">
            <w:pPr>
              <w:widowControl w:val="0"/>
              <w:numPr>
                <w:ilvl w:val="0"/>
                <w:numId w:val="48"/>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Enstitünün yayınladığı Etik Kurul Yönergesi, Araştırma Etiği İlkeleri, Bilimsel Etik Politikası</w:t>
            </w:r>
          </w:p>
          <w:p w:rsidR="00B8361F" w:rsidRPr="00B8361F" w:rsidRDefault="00B8361F" w:rsidP="00B913D2">
            <w:pPr>
              <w:widowControl w:val="0"/>
              <w:numPr>
                <w:ilvl w:val="0"/>
                <w:numId w:val="48"/>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Üniversitenin Etik Kurulu Çalışma Usul ve Esasları belgesi</w:t>
            </w:r>
          </w:p>
          <w:p w:rsidR="00B8361F" w:rsidRPr="00B8361F" w:rsidRDefault="00B8361F" w:rsidP="00B913D2">
            <w:pPr>
              <w:widowControl w:val="0"/>
              <w:numPr>
                <w:ilvl w:val="0"/>
                <w:numId w:val="48"/>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Akademik danışmanlara yönelik etik bilgilendirme rehberi</w:t>
            </w:r>
          </w:p>
          <w:p w:rsidR="00B8361F" w:rsidRPr="00B8361F" w:rsidRDefault="00B8361F" w:rsidP="00B913D2">
            <w:pPr>
              <w:widowControl w:val="0"/>
              <w:numPr>
                <w:ilvl w:val="0"/>
                <w:numId w:val="48"/>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İhlal durumları için tanımlanmış yaptırım süreçleri</w:t>
            </w:r>
          </w:p>
          <w:p w:rsidR="00B8361F" w:rsidRPr="00B8361F" w:rsidRDefault="00B8361F" w:rsidP="00B913D2">
            <w:pPr>
              <w:widowControl w:val="0"/>
              <w:numPr>
                <w:ilvl w:val="0"/>
                <w:numId w:val="48"/>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Öğrencilere veya danışmanlara yönelik verilen “Araştırma Etiği” seminer/ders programları</w:t>
            </w:r>
          </w:p>
          <w:p w:rsidR="00B8361F" w:rsidRPr="00B8361F" w:rsidRDefault="00B8361F" w:rsidP="00B913D2">
            <w:pPr>
              <w:widowControl w:val="0"/>
              <w:numPr>
                <w:ilvl w:val="0"/>
                <w:numId w:val="48"/>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Etik farkındalık anketleri</w:t>
            </w:r>
          </w:p>
          <w:p w:rsidR="00B8361F" w:rsidRPr="00B8361F" w:rsidRDefault="00B8361F" w:rsidP="00B913D2">
            <w:pPr>
              <w:widowControl w:val="0"/>
              <w:numPr>
                <w:ilvl w:val="0"/>
                <w:numId w:val="48"/>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Bilimsel etik eğitimi alındığına dair belgeler</w:t>
            </w:r>
          </w:p>
          <w:p w:rsidR="00B8361F" w:rsidRPr="00B8361F" w:rsidRDefault="00B8361F" w:rsidP="00B913D2">
            <w:pPr>
              <w:widowControl w:val="0"/>
              <w:numPr>
                <w:ilvl w:val="0"/>
                <w:numId w:val="48"/>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Etik kurul başvuru formu ve dijital platform ekran görüntüsü</w:t>
            </w:r>
          </w:p>
          <w:p w:rsidR="00B8361F" w:rsidRPr="00B8361F" w:rsidRDefault="00B8361F" w:rsidP="00B913D2">
            <w:pPr>
              <w:widowControl w:val="0"/>
              <w:numPr>
                <w:ilvl w:val="0"/>
                <w:numId w:val="48"/>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Etik onay belgesi örneği ve arşivlenme yöntemi</w:t>
            </w:r>
          </w:p>
          <w:p w:rsidR="00B8361F" w:rsidRPr="00B8361F" w:rsidRDefault="00B8361F" w:rsidP="00B913D2">
            <w:pPr>
              <w:widowControl w:val="0"/>
              <w:numPr>
                <w:ilvl w:val="0"/>
                <w:numId w:val="22"/>
              </w:numPr>
              <w:spacing w:before="0" w:after="0" w:line="240" w:lineRule="auto"/>
              <w:ind w:right="63"/>
              <w:jc w:val="left"/>
              <w:outlineLvl w:val="3"/>
              <w:rPr>
                <w:rFonts w:asciiTheme="minorHAnsi" w:eastAsia="Times New Roman" w:hAnsiTheme="minorHAnsi" w:cstheme="minorHAnsi"/>
                <w:bCs/>
                <w:i/>
                <w:iCs/>
                <w:noProof/>
                <w:color w:val="000000" w:themeColor="text1"/>
                <w:sz w:val="20"/>
                <w:szCs w:val="20"/>
              </w:rPr>
            </w:pPr>
            <w:bookmarkStart w:id="279" w:name="_Toc207362150"/>
            <w:r w:rsidRPr="00B8361F">
              <w:rPr>
                <w:rFonts w:asciiTheme="minorHAnsi" w:eastAsia="Times New Roman" w:hAnsiTheme="minorHAnsi" w:cstheme="minorHAnsi"/>
                <w:bCs/>
                <w:i/>
                <w:iCs/>
                <w:noProof/>
                <w:color w:val="000000" w:themeColor="text1"/>
                <w:sz w:val="20"/>
                <w:szCs w:val="20"/>
              </w:rPr>
              <w:t>Standart uygulamalar ve mevzuatın yanı sıra;  enstitünün ihtiyaçları doğrultusunda geliştirdiği özgün yaklaşım ve uygulamalarına ilişkin kanıtlar</w:t>
            </w:r>
            <w:bookmarkEnd w:id="279"/>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Cs/>
                <w:i/>
                <w:noProof/>
                <w:color w:val="000000" w:themeColor="text1"/>
                <w:sz w:val="20"/>
                <w:szCs w:val="20"/>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color w:val="538135" w:themeColor="accent6" w:themeShade="BF"/>
          <w:sz w:val="20"/>
          <w:szCs w:val="20"/>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5663" w:type="dxa"/>
        <w:tblLayout w:type="fixed"/>
        <w:tblLook w:val="04A0" w:firstRow="1" w:lastRow="0" w:firstColumn="1" w:lastColumn="0" w:noHBand="0" w:noVBand="1"/>
      </w:tblPr>
      <w:tblGrid>
        <w:gridCol w:w="6663"/>
        <w:gridCol w:w="1985"/>
        <w:gridCol w:w="1701"/>
        <w:gridCol w:w="1744"/>
        <w:gridCol w:w="1941"/>
        <w:gridCol w:w="1629"/>
      </w:tblGrid>
      <w:tr w:rsidR="00B8361F" w:rsidRPr="00B8361F" w:rsidTr="00B8361F">
        <w:trPr>
          <w:trHeight w:val="118"/>
        </w:trPr>
        <w:tc>
          <w:tcPr>
            <w:tcW w:w="15663" w:type="dxa"/>
            <w:gridSpan w:val="6"/>
            <w:shd w:val="clear" w:color="auto" w:fill="FFEB9F"/>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color w:val="000000"/>
              </w:rPr>
            </w:pPr>
            <w:r w:rsidRPr="00B8361F">
              <w:rPr>
                <w:rFonts w:asciiTheme="minorHAnsi" w:hAnsiTheme="minorHAnsi" w:cstheme="minorHAnsi"/>
                <w:noProof/>
              </w:rPr>
              <w:lastRenderedPageBreak/>
              <w:br w:type="page"/>
            </w:r>
            <w:r w:rsidRPr="00B8361F">
              <w:rPr>
                <w:rFonts w:asciiTheme="minorHAnsi" w:hAnsiTheme="minorHAnsi" w:cstheme="minorHAnsi"/>
                <w:noProof/>
              </w:rPr>
              <w:br w:type="page"/>
            </w: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sz w:val="28"/>
                <w:szCs w:val="28"/>
              </w:rPr>
            </w:pPr>
            <w:r w:rsidRPr="00B8361F">
              <w:rPr>
                <w:rFonts w:asciiTheme="minorHAnsi" w:hAnsiTheme="minorHAnsi" w:cstheme="minorHAnsi"/>
                <w:b/>
                <w:bCs/>
                <w:noProof/>
                <w:sz w:val="28"/>
                <w:szCs w:val="28"/>
              </w:rPr>
              <w:t>ARAŞTIRMA VE GELİŞTİRME</w:t>
            </w:r>
          </w:p>
        </w:tc>
      </w:tr>
      <w:tr w:rsidR="00B8361F" w:rsidRPr="00B8361F" w:rsidTr="00B8361F">
        <w:trPr>
          <w:trHeight w:val="447"/>
        </w:trPr>
        <w:tc>
          <w:tcPr>
            <w:tcW w:w="15663" w:type="dxa"/>
            <w:gridSpan w:val="6"/>
            <w:shd w:val="clear" w:color="auto" w:fill="FFEB9F"/>
          </w:tcPr>
          <w:p w:rsidR="00B8361F" w:rsidRPr="00B8361F" w:rsidRDefault="00B8361F" w:rsidP="00B8361F">
            <w:pPr>
              <w:widowControl w:val="0"/>
              <w:spacing w:before="0" w:after="0" w:line="276" w:lineRule="auto"/>
              <w:ind w:firstLine="0"/>
              <w:jc w:val="left"/>
              <w:rPr>
                <w:rFonts w:asciiTheme="minorHAnsi" w:hAnsiTheme="minorHAnsi" w:cstheme="minorHAnsi"/>
                <w:b/>
                <w:bCs/>
                <w:noProof/>
                <w:sz w:val="28"/>
                <w:szCs w:val="28"/>
              </w:rPr>
            </w:pPr>
            <w:r w:rsidRPr="00B8361F">
              <w:rPr>
                <w:rFonts w:asciiTheme="minorHAnsi" w:hAnsiTheme="minorHAnsi" w:cstheme="minorHAnsi"/>
                <w:b/>
                <w:bCs/>
                <w:noProof/>
                <w:sz w:val="28"/>
                <w:szCs w:val="28"/>
              </w:rPr>
              <w:t xml:space="preserve">C.2.   Araştırma Yetkinliği, İş birlikleri ve Destekler </w:t>
            </w:r>
          </w:p>
          <w:p w:rsidR="00B8361F" w:rsidRPr="00B8361F" w:rsidRDefault="00B8361F" w:rsidP="00B8361F">
            <w:pPr>
              <w:widowControl w:val="0"/>
              <w:spacing w:before="0" w:after="0" w:line="276" w:lineRule="auto"/>
              <w:ind w:firstLine="0"/>
              <w:jc w:val="left"/>
              <w:rPr>
                <w:rFonts w:asciiTheme="minorHAnsi" w:hAnsiTheme="minorHAnsi" w:cstheme="minorHAnsi"/>
                <w:noProof/>
              </w:rPr>
            </w:pPr>
            <w:r w:rsidRPr="00B8361F">
              <w:rPr>
                <w:rFonts w:asciiTheme="minorHAnsi" w:hAnsiTheme="minorHAnsi" w:cstheme="minorHAnsi"/>
                <w:bCs/>
                <w:noProof/>
              </w:rPr>
              <w:t>Enstitü, öğretim elemanları ve öğrencilerin bilimsel araştırma ve sanat yetkinliğini sürdürmek ve iyileştirmek için olanaklar (eğitim, iş birlikleri, destekler vb.) sunmalıdır.</w:t>
            </w:r>
          </w:p>
        </w:tc>
      </w:tr>
      <w:tr w:rsidR="00B8361F" w:rsidRPr="00B8361F" w:rsidTr="00B8361F">
        <w:trPr>
          <w:trHeight w:val="341"/>
        </w:trPr>
        <w:tc>
          <w:tcPr>
            <w:tcW w:w="6663" w:type="dxa"/>
            <w:shd w:val="clear" w:color="auto" w:fill="FFEB9F"/>
            <w:vAlign w:val="bottom"/>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rPr>
            </w:pPr>
          </w:p>
        </w:tc>
        <w:tc>
          <w:tcPr>
            <w:tcW w:w="1985"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1</w:t>
            </w:r>
          </w:p>
        </w:tc>
        <w:tc>
          <w:tcPr>
            <w:tcW w:w="1701"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2</w:t>
            </w:r>
          </w:p>
        </w:tc>
        <w:tc>
          <w:tcPr>
            <w:tcW w:w="1744"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3</w:t>
            </w:r>
          </w:p>
        </w:tc>
        <w:tc>
          <w:tcPr>
            <w:tcW w:w="1941"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4</w:t>
            </w:r>
          </w:p>
        </w:tc>
        <w:tc>
          <w:tcPr>
            <w:tcW w:w="1629"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5</w:t>
            </w:r>
          </w:p>
        </w:tc>
      </w:tr>
      <w:tr w:rsidR="00B8361F" w:rsidRPr="00B8361F" w:rsidTr="00B8361F">
        <w:trPr>
          <w:trHeight w:val="3341"/>
        </w:trPr>
        <w:tc>
          <w:tcPr>
            <w:tcW w:w="6663" w:type="dxa"/>
            <w:vMerge w:val="restart"/>
            <w:shd w:val="clear" w:color="auto" w:fill="FFFFFF"/>
          </w:tcPr>
          <w:p w:rsidR="00B8361F" w:rsidRPr="00B8361F" w:rsidRDefault="00B8361F" w:rsidP="00B8361F">
            <w:pPr>
              <w:widowControl w:val="0"/>
              <w:spacing w:before="0" w:after="0" w:line="276" w:lineRule="auto"/>
              <w:ind w:firstLine="0"/>
              <w:jc w:val="left"/>
              <w:rPr>
                <w:rFonts w:asciiTheme="minorHAnsi" w:hAnsiTheme="minorHAnsi" w:cstheme="minorHAnsi"/>
                <w:noProof/>
              </w:rPr>
            </w:pPr>
          </w:p>
          <w:p w:rsidR="00B8361F" w:rsidRPr="00B8361F" w:rsidRDefault="00B8361F" w:rsidP="00B8361F">
            <w:pPr>
              <w:spacing w:before="100" w:beforeAutospacing="1" w:after="100" w:afterAutospacing="1" w:line="240" w:lineRule="auto"/>
              <w:ind w:right="417" w:firstLine="0"/>
              <w:rPr>
                <w:rFonts w:asciiTheme="minorHAnsi" w:hAnsiTheme="minorHAnsi" w:cstheme="minorHAnsi"/>
                <w:b/>
                <w:bCs/>
                <w:noProof/>
                <w:sz w:val="28"/>
                <w:szCs w:val="28"/>
                <w:u w:val="single"/>
              </w:rPr>
            </w:pPr>
            <w:r w:rsidRPr="00B8361F">
              <w:rPr>
                <w:rFonts w:asciiTheme="minorHAnsi" w:hAnsiTheme="minorHAnsi" w:cstheme="minorHAnsi"/>
                <w:b/>
                <w:bCs/>
                <w:noProof/>
                <w:sz w:val="28"/>
                <w:szCs w:val="28"/>
                <w:u w:val="single"/>
              </w:rPr>
              <w:t xml:space="preserve">C.2.1. Araştırma yetkinliklerinin gelişimi </w:t>
            </w:r>
          </w:p>
          <w:p w:rsidR="00B8361F" w:rsidRPr="00B8361F" w:rsidRDefault="00B8361F" w:rsidP="00B8361F">
            <w:pPr>
              <w:widowControl w:val="0"/>
              <w:spacing w:before="0" w:after="0" w:line="240" w:lineRule="auto"/>
              <w:ind w:right="178" w:firstLine="0"/>
              <w:rPr>
                <w:rFonts w:asciiTheme="minorHAnsi" w:hAnsiTheme="minorHAnsi" w:cstheme="minorHAnsi"/>
                <w:noProof/>
                <w:sz w:val="24"/>
                <w:szCs w:val="24"/>
              </w:rPr>
            </w:pPr>
            <w:r w:rsidRPr="00B8361F">
              <w:rPr>
                <w:rFonts w:asciiTheme="minorHAnsi" w:hAnsiTheme="minorHAnsi" w:cstheme="minorHAnsi"/>
                <w:bCs/>
                <w:noProof/>
                <w:sz w:val="24"/>
                <w:szCs w:val="24"/>
              </w:rPr>
              <w:t xml:space="preserve">Öğretim elemanları ve öğrencilerin </w:t>
            </w:r>
            <w:r w:rsidRPr="00B8361F">
              <w:rPr>
                <w:rFonts w:asciiTheme="minorHAnsi" w:hAnsiTheme="minorHAnsi" w:cstheme="minorHAnsi"/>
                <w:noProof/>
                <w:sz w:val="24"/>
                <w:szCs w:val="24"/>
              </w:rPr>
              <w:t xml:space="preserve"> ARGE yetkinliklerini arttıracak kurum içi veya kurumlar arası iş birliği  ihtiyaçları belirlenmiş ve bunlara ilişkin uygulamalar hayata geçirilmiştir.</w:t>
            </w:r>
          </w:p>
          <w:p w:rsidR="00B8361F" w:rsidRPr="00B8361F" w:rsidRDefault="00B8361F" w:rsidP="00B8361F">
            <w:pPr>
              <w:widowControl w:val="0"/>
              <w:spacing w:before="0" w:after="0" w:line="240" w:lineRule="auto"/>
              <w:ind w:right="178" w:firstLine="0"/>
              <w:rPr>
                <w:rFonts w:asciiTheme="minorHAnsi" w:hAnsiTheme="minorHAnsi" w:cstheme="minorHAnsi"/>
                <w:noProof/>
                <w:sz w:val="24"/>
                <w:szCs w:val="24"/>
              </w:rPr>
            </w:pPr>
          </w:p>
          <w:p w:rsidR="00B8361F" w:rsidRPr="00B8361F" w:rsidRDefault="00B8361F" w:rsidP="00B8361F">
            <w:pPr>
              <w:widowControl w:val="0"/>
              <w:spacing w:before="0" w:after="0" w:line="240" w:lineRule="auto"/>
              <w:ind w:right="178" w:firstLine="0"/>
              <w:rPr>
                <w:rFonts w:asciiTheme="minorHAnsi" w:hAnsiTheme="minorHAnsi" w:cstheme="minorHAnsi"/>
                <w:noProof/>
                <w:sz w:val="24"/>
                <w:szCs w:val="24"/>
              </w:rPr>
            </w:pPr>
            <w:r w:rsidRPr="00B8361F">
              <w:rPr>
                <w:rFonts w:asciiTheme="minorHAnsi" w:hAnsiTheme="minorHAnsi" w:cstheme="minorHAnsi"/>
                <w:noProof/>
                <w:sz w:val="24"/>
                <w:szCs w:val="24"/>
              </w:rPr>
              <w:t>Akademik personelin ve lisansüstü öğrencilerinin araştırma ve geliştirme yetkinliğini geliştirmek üzere eğitim, çalıştay, proje pazarları vb. sistematik faaliyetler gerçekleştirilmekte, izlenmekte ve iyileştirilmektedir.</w:t>
            </w:r>
          </w:p>
          <w:p w:rsidR="00B8361F" w:rsidRPr="00B8361F" w:rsidRDefault="00B8361F" w:rsidP="00B8361F">
            <w:pPr>
              <w:widowControl w:val="0"/>
              <w:spacing w:before="0" w:after="0" w:line="240" w:lineRule="auto"/>
              <w:ind w:left="25" w:firstLine="0"/>
              <w:jc w:val="left"/>
              <w:rPr>
                <w:rFonts w:asciiTheme="minorHAnsi" w:hAnsiTheme="minorHAnsi" w:cstheme="minorHAnsi"/>
                <w:noProof/>
              </w:rPr>
            </w:pPr>
          </w:p>
        </w:tc>
        <w:tc>
          <w:tcPr>
            <w:tcW w:w="1985" w:type="dxa"/>
            <w:shd w:val="clear" w:color="auto" w:fill="FFF2CC" w:themeFill="accent4" w:themeFillTint="33"/>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80" w:name="_Toc207362151"/>
            <w:r w:rsidRPr="00B8361F">
              <w:rPr>
                <w:rFonts w:asciiTheme="minorHAnsi" w:eastAsiaTheme="majorEastAsia" w:hAnsiTheme="minorHAnsi" w:cstheme="minorHAnsi"/>
                <w:noProof/>
                <w:color w:val="000000" w:themeColor="text1"/>
              </w:rPr>
              <w:t>Enstitüde, öğretim elemanlarının ve öğrencilerin araştırma yetkinliğinin geliştirilmesine yönelik mekanizmalar bulunmamaktadır.</w:t>
            </w:r>
            <w:bookmarkEnd w:id="280"/>
          </w:p>
        </w:tc>
        <w:tc>
          <w:tcPr>
            <w:tcW w:w="1701" w:type="dxa"/>
            <w:shd w:val="clear" w:color="auto" w:fill="FFE599" w:themeFill="accent4" w:themeFillTint="66"/>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noProof/>
                <w:color w:val="000000" w:themeColor="text1"/>
              </w:rPr>
            </w:pPr>
            <w:bookmarkStart w:id="281" w:name="_Toc207362152"/>
            <w:r w:rsidRPr="00B8361F">
              <w:rPr>
                <w:rFonts w:asciiTheme="minorHAnsi" w:eastAsiaTheme="majorEastAsia" w:hAnsiTheme="minorHAnsi" w:cstheme="minorHAnsi"/>
                <w:noProof/>
                <w:color w:val="000000" w:themeColor="text1"/>
              </w:rPr>
              <w:t>Enstitüde, öğretim elemanlarının ve öğrencilerin araştırma yetkinliğinin geliştirilmesine yönelik planlar bulunmaktadır.</w:t>
            </w:r>
            <w:bookmarkEnd w:id="281"/>
          </w:p>
        </w:tc>
        <w:tc>
          <w:tcPr>
            <w:tcW w:w="1744" w:type="dxa"/>
            <w:shd w:val="clear" w:color="auto" w:fill="FFD966" w:themeFill="accent4" w:themeFillTint="99"/>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82" w:name="_Toc207362153"/>
            <w:r w:rsidRPr="00B8361F">
              <w:rPr>
                <w:rFonts w:asciiTheme="minorHAnsi" w:eastAsiaTheme="majorEastAsia" w:hAnsiTheme="minorHAnsi" w:cstheme="minorHAnsi"/>
                <w:noProof/>
                <w:color w:val="000000" w:themeColor="text1"/>
              </w:rPr>
              <w:t>Enstitü genelinde öğretim elemanlarının ve öğrencilerin araştırma yetkinliğinin geliştirilmesine yönelik uygulamalar yürütülmektedir.</w:t>
            </w:r>
            <w:bookmarkEnd w:id="282"/>
            <w:r w:rsidRPr="00B8361F">
              <w:rPr>
                <w:rFonts w:asciiTheme="minorHAnsi" w:eastAsiaTheme="majorEastAsia" w:hAnsiTheme="minorHAnsi" w:cstheme="minorHAnsi"/>
                <w:noProof/>
                <w:color w:val="000000" w:themeColor="text1"/>
              </w:rPr>
              <w:t xml:space="preserve"> </w:t>
            </w:r>
          </w:p>
        </w:tc>
        <w:tc>
          <w:tcPr>
            <w:tcW w:w="1941" w:type="dxa"/>
            <w:shd w:val="clear" w:color="auto" w:fill="FFC102"/>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83" w:name="_Toc207362154"/>
            <w:r w:rsidRPr="00B8361F">
              <w:rPr>
                <w:rFonts w:asciiTheme="minorHAnsi" w:eastAsiaTheme="majorEastAsia" w:hAnsiTheme="minorHAnsi" w:cstheme="minorHAnsi"/>
                <w:noProof/>
                <w:color w:val="000000" w:themeColor="text1"/>
              </w:rPr>
              <w:t>Enstitüde, öğretim elemanlarının ve öğrencilerin araştırma yetkinliğinin geliştirilmesine yönelik uygulamalar izlenmekte ve izleme sonuçları değerlendirilerek önlemler alınmaktadır.</w:t>
            </w:r>
            <w:bookmarkEnd w:id="283"/>
          </w:p>
        </w:tc>
        <w:tc>
          <w:tcPr>
            <w:tcW w:w="1629" w:type="dxa"/>
            <w:shd w:val="clear" w:color="auto" w:fill="F0B400"/>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84" w:name="_Toc207362155"/>
            <w:r w:rsidRPr="00B8361F">
              <w:rPr>
                <w:rFonts w:asciiTheme="minorHAnsi" w:eastAsiaTheme="majorEastAsia" w:hAnsiTheme="minorHAnsi" w:cstheme="minorHAnsi"/>
                <w:noProof/>
                <w:color w:val="000000" w:themeColor="text1"/>
              </w:rPr>
              <w:t>İçselleştirilmiş, sistematik, sürdürülebilir ve örnek gösterilebilir uygulamalar bulunmaktadır.</w:t>
            </w:r>
            <w:bookmarkEnd w:id="284"/>
          </w:p>
        </w:tc>
      </w:tr>
      <w:tr w:rsidR="00B8361F" w:rsidRPr="00B8361F" w:rsidTr="00B8361F">
        <w:trPr>
          <w:trHeight w:val="3587"/>
        </w:trPr>
        <w:tc>
          <w:tcPr>
            <w:tcW w:w="6663"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rPr>
            </w:pPr>
          </w:p>
        </w:tc>
        <w:tc>
          <w:tcPr>
            <w:tcW w:w="9000" w:type="dxa"/>
            <w:gridSpan w:val="5"/>
            <w:shd w:val="clear" w:color="auto" w:fill="FFEB9F"/>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noProof/>
                <w:sz w:val="24"/>
                <w:szCs w:val="24"/>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r w:rsidRPr="00B8361F">
              <w:rPr>
                <w:rFonts w:asciiTheme="minorHAnsi" w:eastAsia="Times New Roman" w:hAnsiTheme="minorHAnsi" w:cstheme="minorHAnsi"/>
                <w:b/>
                <w:bCs/>
                <w:i/>
                <w:iCs/>
                <w:noProof/>
                <w:color w:val="000000" w:themeColor="text1"/>
              </w:rPr>
              <w:t xml:space="preserve"> </w:t>
            </w:r>
            <w:bookmarkStart w:id="285" w:name="_Toc207362156"/>
            <w:r w:rsidRPr="00B8361F">
              <w:rPr>
                <w:rFonts w:asciiTheme="minorHAnsi" w:eastAsia="Times New Roman" w:hAnsiTheme="minorHAnsi" w:cstheme="minorHAnsi"/>
                <w:b/>
                <w:bCs/>
                <w:i/>
                <w:iCs/>
                <w:noProof/>
                <w:color w:val="000000" w:themeColor="text1"/>
                <w:sz w:val="20"/>
                <w:szCs w:val="20"/>
              </w:rPr>
              <w:t>Örnek Kanıtlar</w:t>
            </w:r>
            <w:bookmarkEnd w:id="285"/>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p>
          <w:p w:rsidR="00B8361F" w:rsidRPr="00B8361F" w:rsidRDefault="00B8361F" w:rsidP="00B913D2">
            <w:pPr>
              <w:widowControl w:val="0"/>
              <w:numPr>
                <w:ilvl w:val="0"/>
                <w:numId w:val="24"/>
              </w:numPr>
              <w:spacing w:before="0" w:after="0" w:line="240" w:lineRule="auto"/>
              <w:ind w:hanging="188"/>
              <w:jc w:val="left"/>
              <w:rPr>
                <w:rFonts w:asciiTheme="minorHAnsi" w:hAnsiTheme="minorHAnsi" w:cstheme="minorHAnsi"/>
                <w:i/>
                <w:noProof/>
                <w:sz w:val="20"/>
                <w:szCs w:val="20"/>
              </w:rPr>
            </w:pPr>
            <w:r w:rsidRPr="00B8361F">
              <w:rPr>
                <w:rFonts w:asciiTheme="minorHAnsi" w:hAnsiTheme="minorHAnsi" w:cstheme="minorHAnsi"/>
                <w:bCs/>
                <w:i/>
                <w:iCs/>
                <w:noProof/>
                <w:sz w:val="20"/>
                <w:szCs w:val="20"/>
              </w:rPr>
              <w:t xml:space="preserve">Öğretim elemanları ve öğrencilerin </w:t>
            </w:r>
            <w:r w:rsidRPr="00B8361F">
              <w:rPr>
                <w:rFonts w:asciiTheme="minorHAnsi" w:hAnsiTheme="minorHAnsi" w:cstheme="minorHAnsi"/>
                <w:i/>
                <w:iCs/>
                <w:noProof/>
                <w:sz w:val="20"/>
                <w:szCs w:val="20"/>
              </w:rPr>
              <w:t>araştırma yetkinliğinin geliştirilmesine yönelik planlama ve uygulamalar (destekleyici</w:t>
            </w:r>
            <w:r w:rsidRPr="00B8361F">
              <w:rPr>
                <w:rFonts w:asciiTheme="minorHAnsi" w:hAnsiTheme="minorHAnsi" w:cstheme="minorHAnsi"/>
                <w:i/>
                <w:noProof/>
                <w:sz w:val="20"/>
                <w:szCs w:val="20"/>
              </w:rPr>
              <w:t xml:space="preserve"> eğitimler, uluslararası fırsatlar, proje iş birliği çalışmaları vb.) </w:t>
            </w:r>
          </w:p>
          <w:p w:rsidR="00B8361F" w:rsidRPr="00B8361F" w:rsidRDefault="00B8361F" w:rsidP="00B913D2">
            <w:pPr>
              <w:widowControl w:val="0"/>
              <w:numPr>
                <w:ilvl w:val="0"/>
                <w:numId w:val="24"/>
              </w:numPr>
              <w:spacing w:before="0" w:after="0" w:line="240" w:lineRule="auto"/>
              <w:ind w:hanging="188"/>
              <w:jc w:val="left"/>
              <w:rPr>
                <w:rFonts w:asciiTheme="minorHAnsi" w:hAnsiTheme="minorHAnsi" w:cstheme="minorHAnsi"/>
                <w:i/>
                <w:iCs/>
                <w:noProof/>
                <w:sz w:val="20"/>
                <w:szCs w:val="20"/>
              </w:rPr>
            </w:pPr>
            <w:r w:rsidRPr="00B8361F">
              <w:rPr>
                <w:rFonts w:asciiTheme="minorHAnsi" w:hAnsiTheme="minorHAnsi" w:cstheme="minorHAnsi"/>
                <w:bCs/>
                <w:i/>
                <w:iCs/>
                <w:noProof/>
                <w:sz w:val="20"/>
                <w:szCs w:val="20"/>
              </w:rPr>
              <w:t xml:space="preserve">Öğretim elemanları ve öğrencilerin </w:t>
            </w:r>
            <w:r w:rsidRPr="00B8361F">
              <w:rPr>
                <w:rFonts w:asciiTheme="minorHAnsi" w:hAnsiTheme="minorHAnsi" w:cstheme="minorHAnsi"/>
                <w:i/>
                <w:iCs/>
                <w:noProof/>
                <w:sz w:val="20"/>
                <w:szCs w:val="20"/>
              </w:rPr>
              <w:t>geri bildirimleri</w:t>
            </w:r>
          </w:p>
          <w:p w:rsidR="00B8361F" w:rsidRPr="00B8361F" w:rsidRDefault="00B8361F" w:rsidP="00B913D2">
            <w:pPr>
              <w:widowControl w:val="0"/>
              <w:numPr>
                <w:ilvl w:val="0"/>
                <w:numId w:val="24"/>
              </w:numPr>
              <w:spacing w:before="0" w:after="0" w:line="240" w:lineRule="auto"/>
              <w:ind w:hanging="188"/>
              <w:jc w:val="left"/>
              <w:rPr>
                <w:rFonts w:asciiTheme="minorHAnsi" w:hAnsiTheme="minorHAnsi" w:cstheme="minorHAnsi"/>
                <w:i/>
                <w:noProof/>
                <w:sz w:val="20"/>
                <w:szCs w:val="20"/>
              </w:rPr>
            </w:pPr>
            <w:r w:rsidRPr="00B8361F">
              <w:rPr>
                <w:rFonts w:asciiTheme="minorHAnsi" w:hAnsiTheme="minorHAnsi" w:cstheme="minorHAnsi"/>
                <w:i/>
                <w:noProof/>
                <w:sz w:val="20"/>
                <w:szCs w:val="20"/>
              </w:rPr>
              <w:t>Araştırma yetkinliğinin geliştirilmesine yönelik uygulamaların izlendiği ve iyileştirildiğine dair kanıtlar</w:t>
            </w:r>
          </w:p>
          <w:p w:rsidR="00B8361F" w:rsidRPr="00B8361F" w:rsidRDefault="00B8361F" w:rsidP="00B913D2">
            <w:pPr>
              <w:widowControl w:val="0"/>
              <w:numPr>
                <w:ilvl w:val="0"/>
                <w:numId w:val="24"/>
              </w:numPr>
              <w:spacing w:before="0" w:after="0" w:line="240" w:lineRule="auto"/>
              <w:ind w:hanging="188"/>
              <w:jc w:val="left"/>
              <w:rPr>
                <w:rFonts w:asciiTheme="minorHAnsi" w:hAnsiTheme="minorHAnsi" w:cstheme="minorHAnsi"/>
                <w:i/>
                <w:noProof/>
                <w:sz w:val="20"/>
                <w:szCs w:val="20"/>
              </w:rPr>
            </w:pPr>
            <w:r w:rsidRPr="00B8361F">
              <w:rPr>
                <w:rFonts w:asciiTheme="minorHAnsi" w:hAnsiTheme="minorHAnsi" w:cstheme="minorHAnsi"/>
                <w:i/>
                <w:noProof/>
                <w:sz w:val="20"/>
                <w:szCs w:val="20"/>
              </w:rPr>
              <w:t>Standart uygulamalar ve mevzuatın yanı sıra;  enstitünün ihtiyaçları doğrultusunda geliştirdiği özgün yaklaşım ve uygulamalarına ilişkin kanıtlar</w:t>
            </w:r>
          </w:p>
          <w:p w:rsidR="00B8361F" w:rsidRPr="00B8361F" w:rsidRDefault="00B8361F" w:rsidP="00B8361F">
            <w:pPr>
              <w:widowControl w:val="0"/>
              <w:spacing w:before="0" w:after="0" w:line="240" w:lineRule="auto"/>
              <w:ind w:firstLine="0"/>
              <w:jc w:val="left"/>
              <w:rPr>
                <w:rFonts w:asciiTheme="minorHAnsi" w:hAnsiTheme="minorHAnsi" w:cstheme="minorHAnsi"/>
                <w:i/>
                <w:noProof/>
                <w:sz w:val="24"/>
                <w:szCs w:val="24"/>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br w:type="page"/>
      </w:r>
    </w:p>
    <w:tbl>
      <w:tblPr>
        <w:tblStyle w:val="TabloKlavuzu"/>
        <w:tblpPr w:leftFromText="141" w:rightFromText="141" w:vertAnchor="page" w:horzAnchor="margin" w:tblpXSpec="center" w:tblpY="269"/>
        <w:tblW w:w="15663" w:type="dxa"/>
        <w:tblLayout w:type="fixed"/>
        <w:tblLook w:val="04A0" w:firstRow="1" w:lastRow="0" w:firstColumn="1" w:lastColumn="0" w:noHBand="0" w:noVBand="1"/>
      </w:tblPr>
      <w:tblGrid>
        <w:gridCol w:w="6663"/>
        <w:gridCol w:w="1985"/>
        <w:gridCol w:w="1701"/>
        <w:gridCol w:w="1744"/>
        <w:gridCol w:w="1941"/>
        <w:gridCol w:w="1629"/>
      </w:tblGrid>
      <w:tr w:rsidR="00B8361F" w:rsidRPr="00B8361F" w:rsidTr="00B8361F">
        <w:trPr>
          <w:trHeight w:val="118"/>
        </w:trPr>
        <w:tc>
          <w:tcPr>
            <w:tcW w:w="15663" w:type="dxa"/>
            <w:gridSpan w:val="6"/>
            <w:shd w:val="clear" w:color="auto" w:fill="FFEB9F"/>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color w:val="000000" w:themeColor="text1"/>
              </w:rPr>
            </w:pPr>
            <w:r w:rsidRPr="00B8361F">
              <w:rPr>
                <w:rFonts w:asciiTheme="minorHAnsi" w:hAnsiTheme="minorHAnsi" w:cstheme="minorHAnsi"/>
                <w:noProof/>
                <w:color w:val="000000" w:themeColor="text1"/>
              </w:rPr>
              <w:lastRenderedPageBreak/>
              <w:br w:type="page"/>
            </w:r>
            <w:r w:rsidRPr="00B8361F">
              <w:rPr>
                <w:rFonts w:asciiTheme="minorHAnsi" w:hAnsiTheme="minorHAnsi" w:cstheme="minorHAnsi"/>
                <w:noProof/>
                <w:color w:val="000000" w:themeColor="text1"/>
              </w:rPr>
              <w:br w:type="page"/>
            </w: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color w:val="000000" w:themeColor="text1"/>
                <w:sz w:val="28"/>
                <w:szCs w:val="28"/>
              </w:rPr>
            </w:pPr>
            <w:r w:rsidRPr="00B8361F">
              <w:rPr>
                <w:rFonts w:asciiTheme="minorHAnsi" w:hAnsiTheme="minorHAnsi" w:cstheme="minorHAnsi"/>
                <w:b/>
                <w:bCs/>
                <w:noProof/>
                <w:color w:val="000000" w:themeColor="text1"/>
                <w:sz w:val="28"/>
                <w:szCs w:val="28"/>
              </w:rPr>
              <w:t>ARAŞTIRMA VE GELİŞTİRME</w:t>
            </w:r>
          </w:p>
        </w:tc>
      </w:tr>
      <w:tr w:rsidR="00B8361F" w:rsidRPr="00B8361F" w:rsidTr="00B8361F">
        <w:trPr>
          <w:trHeight w:val="447"/>
        </w:trPr>
        <w:tc>
          <w:tcPr>
            <w:tcW w:w="15663" w:type="dxa"/>
            <w:gridSpan w:val="6"/>
            <w:shd w:val="clear" w:color="auto" w:fill="FFEB9F"/>
          </w:tcPr>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rPr>
            </w:pPr>
            <w:r w:rsidRPr="00B8361F">
              <w:rPr>
                <w:rFonts w:asciiTheme="minorHAnsi" w:hAnsiTheme="minorHAnsi" w:cstheme="minorHAnsi"/>
                <w:b/>
                <w:bCs/>
                <w:noProof/>
                <w:color w:val="000000" w:themeColor="text1"/>
                <w:sz w:val="28"/>
                <w:szCs w:val="28"/>
              </w:rPr>
              <w:t xml:space="preserve">C.2.   Araştırma Yetkinliği, İş birlikleri ve Destekler </w:t>
            </w:r>
          </w:p>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bCs/>
                <w:noProof/>
                <w:color w:val="000000" w:themeColor="text1"/>
              </w:rPr>
              <w:t>Enstitü, öğretim elemanları ve öğrencilerin bilimsel araştırma ve sanat yetkinliğini sürdürmek ve iyileştirmek için olanaklar (eğitim, iş birlikleri, destekler vb.) sunmalıdır.</w:t>
            </w:r>
          </w:p>
        </w:tc>
      </w:tr>
      <w:tr w:rsidR="00B8361F" w:rsidRPr="00B8361F" w:rsidTr="00B8361F">
        <w:trPr>
          <w:trHeight w:val="341"/>
        </w:trPr>
        <w:tc>
          <w:tcPr>
            <w:tcW w:w="6663" w:type="dxa"/>
            <w:shd w:val="clear" w:color="auto" w:fill="FFEB9F"/>
            <w:vAlign w:val="bottom"/>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color w:val="000000" w:themeColor="text1"/>
              </w:rPr>
            </w:pPr>
          </w:p>
        </w:tc>
        <w:tc>
          <w:tcPr>
            <w:tcW w:w="1985"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1</w:t>
            </w:r>
          </w:p>
        </w:tc>
        <w:tc>
          <w:tcPr>
            <w:tcW w:w="1701"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2</w:t>
            </w:r>
          </w:p>
        </w:tc>
        <w:tc>
          <w:tcPr>
            <w:tcW w:w="1744"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3</w:t>
            </w:r>
          </w:p>
        </w:tc>
        <w:tc>
          <w:tcPr>
            <w:tcW w:w="1941"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4</w:t>
            </w:r>
          </w:p>
        </w:tc>
        <w:tc>
          <w:tcPr>
            <w:tcW w:w="1629"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5</w:t>
            </w:r>
          </w:p>
        </w:tc>
      </w:tr>
      <w:tr w:rsidR="00B8361F" w:rsidRPr="00B8361F" w:rsidTr="00B8361F">
        <w:trPr>
          <w:trHeight w:val="3341"/>
        </w:trPr>
        <w:tc>
          <w:tcPr>
            <w:tcW w:w="6663" w:type="dxa"/>
            <w:vMerge w:val="restart"/>
            <w:shd w:val="clear" w:color="auto" w:fill="FFFFFF"/>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p w:rsidR="00B8361F" w:rsidRPr="00B8361F" w:rsidRDefault="00B8361F" w:rsidP="00B8361F">
            <w:pPr>
              <w:spacing w:before="100" w:beforeAutospacing="1" w:after="100" w:afterAutospacing="1" w:line="240" w:lineRule="auto"/>
              <w:ind w:right="417" w:firstLine="0"/>
              <w:rPr>
                <w:rFonts w:asciiTheme="minorHAnsi" w:hAnsiTheme="minorHAnsi" w:cstheme="minorHAnsi"/>
                <w:b/>
                <w:bCs/>
                <w:noProof/>
                <w:color w:val="000000" w:themeColor="text1"/>
                <w:sz w:val="28"/>
                <w:szCs w:val="28"/>
                <w:u w:val="single"/>
              </w:rPr>
            </w:pPr>
            <w:r w:rsidRPr="00B8361F">
              <w:rPr>
                <w:rFonts w:asciiTheme="minorHAnsi" w:hAnsiTheme="minorHAnsi" w:cstheme="minorHAnsi"/>
                <w:b/>
                <w:bCs/>
                <w:noProof/>
                <w:color w:val="000000" w:themeColor="text1"/>
                <w:sz w:val="28"/>
                <w:szCs w:val="28"/>
                <w:u w:val="single"/>
              </w:rPr>
              <w:t xml:space="preserve">C.2.2. </w:t>
            </w:r>
            <w:r w:rsidRPr="00B8361F">
              <w:rPr>
                <w:rFonts w:asciiTheme="minorHAnsi" w:eastAsia="Times New Roman" w:hAnsiTheme="minorHAnsi" w:cstheme="minorHAnsi"/>
                <w:b/>
                <w:bCs/>
                <w:noProof/>
                <w:color w:val="000000" w:themeColor="text1"/>
                <w:sz w:val="28"/>
                <w:szCs w:val="28"/>
                <w:u w:val="single"/>
                <w:lang w:eastAsia="tr-TR"/>
              </w:rPr>
              <w:t xml:space="preserve"> Disiplinlerarası İş Birlikleri</w:t>
            </w:r>
          </w:p>
          <w:p w:rsidR="00B8361F" w:rsidRPr="00B8361F" w:rsidRDefault="00B8361F" w:rsidP="00B8361F">
            <w:pPr>
              <w:spacing w:before="100" w:beforeAutospacing="1" w:after="100" w:afterAutospacing="1" w:line="240" w:lineRule="auto"/>
              <w:ind w:firstLine="0"/>
              <w:rPr>
                <w:rFonts w:asciiTheme="minorHAnsi" w:eastAsia="Times New Roman" w:hAnsiTheme="minorHAnsi" w:cstheme="minorHAnsi"/>
                <w:noProof/>
                <w:color w:val="000000" w:themeColor="text1"/>
                <w:sz w:val="24"/>
                <w:szCs w:val="24"/>
              </w:rPr>
            </w:pPr>
            <w:r w:rsidRPr="00B8361F">
              <w:rPr>
                <w:rFonts w:asciiTheme="minorHAnsi" w:hAnsiTheme="minorHAnsi"/>
                <w:noProof/>
                <w:color w:val="000000" w:themeColor="text1"/>
                <w:sz w:val="24"/>
                <w:szCs w:val="24"/>
              </w:rPr>
              <w:t>Enstitü, disiplinlerarası iş birliğini teşvik eden politikalar geliştirmekte; ortak ve çok merkezli projeleri desteklemekte, uluslararası yayınlara katılım, kongre desteği ve yabancı araştırmacı davetine yönelik mekanizmaları etkin biçimde yürütmektedir.</w:t>
            </w:r>
          </w:p>
          <w:p w:rsidR="00B8361F" w:rsidRPr="00B8361F" w:rsidRDefault="00B8361F" w:rsidP="00B8361F">
            <w:pPr>
              <w:widowControl w:val="0"/>
              <w:spacing w:before="0" w:after="0" w:line="240" w:lineRule="auto"/>
              <w:ind w:left="25" w:firstLine="0"/>
              <w:jc w:val="left"/>
              <w:rPr>
                <w:rFonts w:asciiTheme="minorHAnsi" w:hAnsiTheme="minorHAnsi" w:cstheme="minorHAnsi"/>
                <w:noProof/>
                <w:color w:val="000000" w:themeColor="text1"/>
              </w:rPr>
            </w:pPr>
          </w:p>
        </w:tc>
        <w:tc>
          <w:tcPr>
            <w:tcW w:w="1985" w:type="dxa"/>
            <w:shd w:val="clear" w:color="auto" w:fill="FFF2CC" w:themeFill="accent4" w:themeFillTint="33"/>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86" w:name="_Toc207362157"/>
            <w:r w:rsidRPr="00B8361F">
              <w:rPr>
                <w:rFonts w:asciiTheme="minorHAnsi" w:eastAsiaTheme="majorEastAsia" w:hAnsiTheme="minorHAnsi" w:cstheme="minorHAnsi"/>
                <w:noProof/>
                <w:color w:val="000000" w:themeColor="text1"/>
              </w:rPr>
              <w:t>Enstitüde, öğretim elemanlarının ve öğrencilerin disiplinlerarası araştırma yetkinliğinin geliştirilmesine yönelik mekanizmalar bulunmamaktadır.</w:t>
            </w:r>
            <w:bookmarkEnd w:id="286"/>
          </w:p>
        </w:tc>
        <w:tc>
          <w:tcPr>
            <w:tcW w:w="1701" w:type="dxa"/>
            <w:shd w:val="clear" w:color="auto" w:fill="FFE599" w:themeFill="accent4" w:themeFillTint="66"/>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noProof/>
                <w:color w:val="000000" w:themeColor="text1"/>
              </w:rPr>
            </w:pPr>
            <w:bookmarkStart w:id="287" w:name="_Toc207362158"/>
            <w:r w:rsidRPr="00B8361F">
              <w:rPr>
                <w:rFonts w:asciiTheme="minorHAnsi" w:eastAsiaTheme="majorEastAsia" w:hAnsiTheme="minorHAnsi" w:cstheme="minorHAnsi"/>
                <w:noProof/>
                <w:color w:val="000000" w:themeColor="text1"/>
              </w:rPr>
              <w:t>Enstitüde, öğretim elemanlarının ve öğrencilerin  disiplinlerarası araştırma yetkinliğinin geliştirilmesine yönelik planlar bulunmaktadır.</w:t>
            </w:r>
            <w:bookmarkEnd w:id="287"/>
          </w:p>
        </w:tc>
        <w:tc>
          <w:tcPr>
            <w:tcW w:w="1744" w:type="dxa"/>
            <w:shd w:val="clear" w:color="auto" w:fill="FFD966" w:themeFill="accent4" w:themeFillTint="99"/>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88" w:name="_Toc207362159"/>
            <w:r w:rsidRPr="00B8361F">
              <w:rPr>
                <w:rFonts w:asciiTheme="minorHAnsi" w:eastAsiaTheme="majorEastAsia" w:hAnsiTheme="minorHAnsi" w:cstheme="minorHAnsi"/>
                <w:noProof/>
                <w:color w:val="000000" w:themeColor="text1"/>
              </w:rPr>
              <w:t>Enstitü genelinde öğretim elemanlarının ve öğrencilerin  disiplinlerarası araştırma yetkinliğinin geliştirilmesine yönelik uygulamalar yürütülmektedir.</w:t>
            </w:r>
            <w:bookmarkEnd w:id="288"/>
            <w:r w:rsidRPr="00B8361F">
              <w:rPr>
                <w:rFonts w:asciiTheme="minorHAnsi" w:eastAsiaTheme="majorEastAsia" w:hAnsiTheme="minorHAnsi" w:cstheme="minorHAnsi"/>
                <w:noProof/>
                <w:color w:val="000000" w:themeColor="text1"/>
              </w:rPr>
              <w:t xml:space="preserve"> </w:t>
            </w:r>
          </w:p>
        </w:tc>
        <w:tc>
          <w:tcPr>
            <w:tcW w:w="1941" w:type="dxa"/>
            <w:shd w:val="clear" w:color="auto" w:fill="FFC102"/>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89" w:name="_Toc207362160"/>
            <w:r w:rsidRPr="00B8361F">
              <w:rPr>
                <w:rFonts w:asciiTheme="minorHAnsi" w:eastAsiaTheme="majorEastAsia" w:hAnsiTheme="minorHAnsi" w:cstheme="minorHAnsi"/>
                <w:noProof/>
                <w:color w:val="000000" w:themeColor="text1"/>
              </w:rPr>
              <w:t>Enstitüde, öğretim elemanlarının ve öğrencilerin  disiplinlerarası araştırma yetkinliğinin  geliştirilmesine yönelik uygulamalar izlenmekte, değerlendirilmekte ve önlemler alınmaktadır.</w:t>
            </w:r>
            <w:bookmarkEnd w:id="289"/>
          </w:p>
        </w:tc>
        <w:tc>
          <w:tcPr>
            <w:tcW w:w="1629" w:type="dxa"/>
            <w:shd w:val="clear" w:color="auto" w:fill="F0B400"/>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90" w:name="_Toc207362161"/>
            <w:r w:rsidRPr="00B8361F">
              <w:rPr>
                <w:rFonts w:asciiTheme="minorHAnsi" w:eastAsiaTheme="majorEastAsia" w:hAnsiTheme="minorHAnsi" w:cstheme="minorHAnsi"/>
                <w:noProof/>
                <w:color w:val="000000" w:themeColor="text1"/>
              </w:rPr>
              <w:t>İçselleştirilmiş, sistematik, sürdürülebilir ve örnek gösterilebilir uygulamalar bulunmaktadır.</w:t>
            </w:r>
            <w:bookmarkEnd w:id="290"/>
          </w:p>
        </w:tc>
      </w:tr>
      <w:tr w:rsidR="00B8361F" w:rsidRPr="00B8361F" w:rsidTr="00B8361F">
        <w:trPr>
          <w:trHeight w:val="3587"/>
        </w:trPr>
        <w:tc>
          <w:tcPr>
            <w:tcW w:w="6663"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color w:val="000000" w:themeColor="text1"/>
              </w:rPr>
            </w:pPr>
          </w:p>
        </w:tc>
        <w:tc>
          <w:tcPr>
            <w:tcW w:w="9000" w:type="dxa"/>
            <w:gridSpan w:val="5"/>
            <w:shd w:val="clear" w:color="auto" w:fill="FFEB9F"/>
          </w:tcPr>
          <w:p w:rsidR="00B8361F" w:rsidRPr="00B8361F" w:rsidRDefault="00B8361F" w:rsidP="00B8361F">
            <w:pPr>
              <w:widowControl w:val="0"/>
              <w:spacing w:before="0" w:after="0" w:line="240" w:lineRule="auto"/>
              <w:ind w:right="63" w:firstLine="0"/>
              <w:outlineLvl w:val="3"/>
              <w:rPr>
                <w:rFonts w:asciiTheme="minorHAnsi" w:eastAsia="Times New Roman" w:hAnsiTheme="minorHAnsi" w:cstheme="minorHAnsi"/>
                <w:b/>
                <w:bCs/>
                <w:i/>
                <w:iCs/>
                <w:noProof/>
                <w:color w:val="000000" w:themeColor="text1"/>
              </w:rPr>
            </w:pPr>
            <w:r w:rsidRPr="00B8361F">
              <w:rPr>
                <w:rFonts w:asciiTheme="minorHAnsi" w:eastAsia="Times New Roman" w:hAnsiTheme="minorHAnsi" w:cstheme="minorHAnsi"/>
                <w:b/>
                <w:bCs/>
                <w:i/>
                <w:iCs/>
                <w:noProof/>
                <w:color w:val="000000" w:themeColor="text1"/>
              </w:rPr>
              <w:t xml:space="preserve"> </w:t>
            </w:r>
          </w:p>
          <w:p w:rsidR="00B8361F" w:rsidRPr="00B8361F" w:rsidRDefault="00B8361F" w:rsidP="00B8361F">
            <w:pPr>
              <w:widowControl w:val="0"/>
              <w:spacing w:before="0" w:after="0" w:line="240" w:lineRule="auto"/>
              <w:ind w:right="63" w:firstLine="0"/>
              <w:outlineLvl w:val="3"/>
              <w:rPr>
                <w:rFonts w:asciiTheme="minorHAnsi" w:eastAsia="Times New Roman" w:hAnsiTheme="minorHAnsi" w:cstheme="minorHAnsi"/>
                <w:b/>
                <w:bCs/>
                <w:i/>
                <w:iCs/>
                <w:noProof/>
                <w:color w:val="000000" w:themeColor="text1"/>
                <w:sz w:val="20"/>
                <w:szCs w:val="20"/>
              </w:rPr>
            </w:pPr>
            <w:bookmarkStart w:id="291" w:name="_Toc207362162"/>
            <w:r w:rsidRPr="00B8361F">
              <w:rPr>
                <w:rFonts w:asciiTheme="minorHAnsi" w:eastAsia="Times New Roman" w:hAnsiTheme="minorHAnsi" w:cstheme="minorHAnsi"/>
                <w:b/>
                <w:bCs/>
                <w:i/>
                <w:iCs/>
                <w:noProof/>
                <w:color w:val="000000" w:themeColor="text1"/>
                <w:sz w:val="20"/>
                <w:szCs w:val="20"/>
              </w:rPr>
              <w:t>Örnek Kanıtlar</w:t>
            </w:r>
            <w:bookmarkEnd w:id="291"/>
          </w:p>
          <w:p w:rsidR="00B8361F" w:rsidRPr="00B8361F" w:rsidRDefault="00B8361F" w:rsidP="00B913D2">
            <w:pPr>
              <w:widowControl w:val="0"/>
              <w:numPr>
                <w:ilvl w:val="0"/>
                <w:numId w:val="24"/>
              </w:numPr>
              <w:spacing w:before="100" w:beforeAutospacing="1" w:after="100" w:afterAutospacing="1"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Enstitü stratejik planında yer alan disiplinlerarası iş birliği hedefleri</w:t>
            </w:r>
          </w:p>
          <w:p w:rsidR="00B8361F" w:rsidRPr="00B8361F" w:rsidRDefault="00B8361F" w:rsidP="00B913D2">
            <w:pPr>
              <w:widowControl w:val="0"/>
              <w:numPr>
                <w:ilvl w:val="0"/>
                <w:numId w:val="24"/>
              </w:numPr>
              <w:spacing w:before="100" w:beforeAutospacing="1" w:after="100" w:afterAutospacing="1"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Çok merkezli projelere ilişkin iş birliği anlaşmaları, proje başvuru/çıktı belgeleri</w:t>
            </w:r>
          </w:p>
          <w:p w:rsidR="00B8361F" w:rsidRPr="00B8361F" w:rsidRDefault="00B8361F" w:rsidP="00B913D2">
            <w:pPr>
              <w:widowControl w:val="0"/>
              <w:numPr>
                <w:ilvl w:val="0"/>
                <w:numId w:val="24"/>
              </w:numPr>
              <w:spacing w:before="100" w:beforeAutospacing="1" w:after="100" w:afterAutospacing="1"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Disiplinlerarası proje bütçelerinde yer alan enstitü payı ve yürütücülük belgeleri</w:t>
            </w:r>
          </w:p>
          <w:p w:rsidR="00B8361F" w:rsidRPr="00B8361F" w:rsidRDefault="00B8361F" w:rsidP="00B913D2">
            <w:pPr>
              <w:widowControl w:val="0"/>
              <w:numPr>
                <w:ilvl w:val="0"/>
                <w:numId w:val="24"/>
              </w:numPr>
              <w:spacing w:before="100" w:beforeAutospacing="1" w:after="100" w:afterAutospacing="1"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Enstitü web sitesinde yer alan iş birliği duyuruları, etkinlik haberleri ve proje örnekleri</w:t>
            </w:r>
          </w:p>
          <w:p w:rsidR="00B8361F" w:rsidRPr="00B8361F" w:rsidRDefault="00B8361F" w:rsidP="00B913D2">
            <w:pPr>
              <w:widowControl w:val="0"/>
              <w:numPr>
                <w:ilvl w:val="0"/>
                <w:numId w:val="24"/>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p>
          <w:p w:rsidR="00B8361F" w:rsidRPr="00B8361F" w:rsidRDefault="00B8361F" w:rsidP="00B8361F">
            <w:pPr>
              <w:widowControl w:val="0"/>
              <w:spacing w:before="0" w:after="0" w:line="240" w:lineRule="auto"/>
              <w:ind w:firstLine="0"/>
              <w:jc w:val="left"/>
              <w:rPr>
                <w:rFonts w:asciiTheme="minorHAnsi" w:hAnsiTheme="minorHAnsi" w:cstheme="minorHAnsi"/>
                <w:i/>
                <w:noProof/>
                <w:color w:val="000000" w:themeColor="text1"/>
                <w:sz w:val="24"/>
                <w:szCs w:val="24"/>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5663" w:type="dxa"/>
        <w:tblLayout w:type="fixed"/>
        <w:tblLook w:val="04A0" w:firstRow="1" w:lastRow="0" w:firstColumn="1" w:lastColumn="0" w:noHBand="0" w:noVBand="1"/>
      </w:tblPr>
      <w:tblGrid>
        <w:gridCol w:w="6663"/>
        <w:gridCol w:w="1985"/>
        <w:gridCol w:w="1701"/>
        <w:gridCol w:w="1744"/>
        <w:gridCol w:w="1941"/>
        <w:gridCol w:w="1629"/>
      </w:tblGrid>
      <w:tr w:rsidR="00B8361F" w:rsidRPr="00B8361F" w:rsidTr="00B8361F">
        <w:trPr>
          <w:trHeight w:val="118"/>
        </w:trPr>
        <w:tc>
          <w:tcPr>
            <w:tcW w:w="15663" w:type="dxa"/>
            <w:gridSpan w:val="6"/>
            <w:shd w:val="clear" w:color="auto" w:fill="FFEB9F"/>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color w:val="000000" w:themeColor="text1"/>
              </w:rPr>
            </w:pPr>
            <w:r w:rsidRPr="00B8361F">
              <w:rPr>
                <w:rFonts w:asciiTheme="minorHAnsi" w:hAnsiTheme="minorHAnsi" w:cstheme="minorHAnsi"/>
                <w:noProof/>
                <w:color w:val="000000" w:themeColor="text1"/>
              </w:rPr>
              <w:lastRenderedPageBreak/>
              <w:br w:type="page"/>
            </w:r>
            <w:r w:rsidRPr="00B8361F">
              <w:rPr>
                <w:rFonts w:asciiTheme="minorHAnsi" w:hAnsiTheme="minorHAnsi" w:cstheme="minorHAnsi"/>
                <w:noProof/>
                <w:color w:val="000000" w:themeColor="text1"/>
              </w:rPr>
              <w:br w:type="page"/>
            </w: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color w:val="000000" w:themeColor="text1"/>
                <w:sz w:val="28"/>
                <w:szCs w:val="28"/>
              </w:rPr>
            </w:pPr>
            <w:r w:rsidRPr="00B8361F">
              <w:rPr>
                <w:rFonts w:asciiTheme="minorHAnsi" w:hAnsiTheme="minorHAnsi" w:cstheme="minorHAnsi"/>
                <w:b/>
                <w:bCs/>
                <w:noProof/>
                <w:color w:val="000000" w:themeColor="text1"/>
                <w:sz w:val="28"/>
                <w:szCs w:val="28"/>
              </w:rPr>
              <w:t>ARAŞTIRMA VE GELİŞTİRME</w:t>
            </w:r>
          </w:p>
        </w:tc>
      </w:tr>
      <w:tr w:rsidR="00B8361F" w:rsidRPr="00B8361F" w:rsidTr="00B8361F">
        <w:trPr>
          <w:trHeight w:val="447"/>
        </w:trPr>
        <w:tc>
          <w:tcPr>
            <w:tcW w:w="15663" w:type="dxa"/>
            <w:gridSpan w:val="6"/>
            <w:shd w:val="clear" w:color="auto" w:fill="FFEB9F"/>
          </w:tcPr>
          <w:p w:rsidR="00B8361F" w:rsidRPr="00B8361F" w:rsidRDefault="00B8361F" w:rsidP="00B8361F">
            <w:pPr>
              <w:widowControl w:val="0"/>
              <w:spacing w:before="0" w:after="0" w:line="276" w:lineRule="auto"/>
              <w:ind w:firstLine="0"/>
              <w:jc w:val="left"/>
              <w:rPr>
                <w:rFonts w:asciiTheme="minorHAnsi" w:hAnsiTheme="minorHAnsi" w:cstheme="minorHAnsi"/>
                <w:b/>
                <w:bCs/>
                <w:noProof/>
                <w:color w:val="000000" w:themeColor="text1"/>
                <w:sz w:val="28"/>
                <w:szCs w:val="28"/>
              </w:rPr>
            </w:pPr>
            <w:r w:rsidRPr="00B8361F">
              <w:rPr>
                <w:rFonts w:asciiTheme="minorHAnsi" w:hAnsiTheme="minorHAnsi" w:cstheme="minorHAnsi"/>
                <w:b/>
                <w:bCs/>
                <w:noProof/>
                <w:color w:val="000000" w:themeColor="text1"/>
                <w:sz w:val="28"/>
                <w:szCs w:val="28"/>
              </w:rPr>
              <w:t xml:space="preserve">C.2.   Araştırma Yetkinliği, İş birlikleri ve Destekler </w:t>
            </w:r>
          </w:p>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r w:rsidRPr="00B8361F">
              <w:rPr>
                <w:rFonts w:asciiTheme="minorHAnsi" w:hAnsiTheme="minorHAnsi" w:cstheme="minorHAnsi"/>
                <w:bCs/>
                <w:noProof/>
                <w:color w:val="000000" w:themeColor="text1"/>
              </w:rPr>
              <w:t>Enstitü, öğretim elemanları ve öğrencilerin bilimsel araştırma yetkinliğini sürdürmek ve iyileştirmek için olanaklar (eğitim, iş birlikleri, destekler vb.) sunmalıdır.</w:t>
            </w:r>
          </w:p>
        </w:tc>
      </w:tr>
      <w:tr w:rsidR="00B8361F" w:rsidRPr="00B8361F" w:rsidTr="00B8361F">
        <w:trPr>
          <w:trHeight w:val="341"/>
        </w:trPr>
        <w:tc>
          <w:tcPr>
            <w:tcW w:w="6663" w:type="dxa"/>
            <w:shd w:val="clear" w:color="auto" w:fill="FFEB9F"/>
            <w:vAlign w:val="bottom"/>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color w:val="000000" w:themeColor="text1"/>
              </w:rPr>
            </w:pPr>
          </w:p>
        </w:tc>
        <w:tc>
          <w:tcPr>
            <w:tcW w:w="1985"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1</w:t>
            </w:r>
          </w:p>
        </w:tc>
        <w:tc>
          <w:tcPr>
            <w:tcW w:w="1701"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2</w:t>
            </w:r>
          </w:p>
        </w:tc>
        <w:tc>
          <w:tcPr>
            <w:tcW w:w="1744"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3</w:t>
            </w:r>
          </w:p>
        </w:tc>
        <w:tc>
          <w:tcPr>
            <w:tcW w:w="1941"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4</w:t>
            </w:r>
          </w:p>
        </w:tc>
        <w:tc>
          <w:tcPr>
            <w:tcW w:w="1629"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color w:val="000000" w:themeColor="text1"/>
              </w:rPr>
            </w:pPr>
            <w:r w:rsidRPr="00B8361F">
              <w:rPr>
                <w:rFonts w:asciiTheme="minorHAnsi" w:eastAsia="Times New Roman" w:hAnsiTheme="minorHAnsi" w:cstheme="minorHAnsi"/>
                <w:b/>
                <w:bCs/>
                <w:noProof/>
                <w:color w:val="000000" w:themeColor="text1"/>
              </w:rPr>
              <w:t>5</w:t>
            </w:r>
          </w:p>
        </w:tc>
      </w:tr>
      <w:tr w:rsidR="00B8361F" w:rsidRPr="00B8361F" w:rsidTr="00B8361F">
        <w:trPr>
          <w:trHeight w:val="3341"/>
        </w:trPr>
        <w:tc>
          <w:tcPr>
            <w:tcW w:w="6663" w:type="dxa"/>
            <w:vMerge w:val="restart"/>
            <w:shd w:val="clear" w:color="auto" w:fill="FFFFFF"/>
          </w:tcPr>
          <w:p w:rsidR="00B8361F" w:rsidRPr="00B8361F" w:rsidRDefault="00B8361F" w:rsidP="00B8361F">
            <w:pPr>
              <w:widowControl w:val="0"/>
              <w:spacing w:before="0" w:after="0" w:line="276" w:lineRule="auto"/>
              <w:ind w:firstLine="0"/>
              <w:jc w:val="left"/>
              <w:rPr>
                <w:rFonts w:asciiTheme="minorHAnsi" w:hAnsiTheme="minorHAnsi" w:cstheme="minorHAnsi"/>
                <w:noProof/>
                <w:color w:val="000000" w:themeColor="text1"/>
              </w:rPr>
            </w:pPr>
          </w:p>
          <w:p w:rsidR="00B8361F" w:rsidRPr="00B8361F" w:rsidRDefault="00B8361F" w:rsidP="00B8361F">
            <w:pPr>
              <w:widowControl w:val="0"/>
              <w:spacing w:before="100" w:beforeAutospacing="1" w:after="100" w:afterAutospacing="1" w:line="240" w:lineRule="auto"/>
              <w:ind w:firstLine="0"/>
              <w:jc w:val="left"/>
              <w:outlineLvl w:val="2"/>
              <w:rPr>
                <w:rFonts w:asciiTheme="minorHAnsi" w:eastAsia="Times New Roman" w:hAnsiTheme="minorHAnsi" w:cstheme="minorHAnsi"/>
                <w:b/>
                <w:bCs/>
                <w:noProof/>
                <w:color w:val="000000" w:themeColor="text1"/>
                <w:sz w:val="28"/>
                <w:szCs w:val="28"/>
                <w:u w:val="single"/>
              </w:rPr>
            </w:pPr>
            <w:bookmarkStart w:id="292" w:name="_Toc207362163"/>
            <w:r w:rsidRPr="00B8361F">
              <w:rPr>
                <w:rFonts w:asciiTheme="minorHAnsi" w:hAnsiTheme="minorHAnsi" w:cstheme="minorHAnsi"/>
                <w:b/>
                <w:bCs/>
                <w:noProof/>
                <w:color w:val="000000" w:themeColor="text1"/>
                <w:sz w:val="28"/>
                <w:szCs w:val="28"/>
                <w:u w:val="single"/>
              </w:rPr>
              <w:t xml:space="preserve">C.2.3.  </w:t>
            </w:r>
            <w:r w:rsidRPr="00B8361F">
              <w:rPr>
                <w:rFonts w:asciiTheme="minorHAnsi" w:eastAsia="Times New Roman" w:hAnsiTheme="minorHAnsi" w:cstheme="minorHAnsi"/>
                <w:b/>
                <w:bCs/>
                <w:noProof/>
                <w:color w:val="000000" w:themeColor="text1"/>
                <w:sz w:val="28"/>
                <w:szCs w:val="28"/>
                <w:u w:val="single"/>
              </w:rPr>
              <w:t xml:space="preserve"> Araştırma Temelli Öğrenme Kültürünün Yaygınlaştırılması</w:t>
            </w:r>
            <w:bookmarkEnd w:id="292"/>
          </w:p>
          <w:p w:rsidR="00B8361F" w:rsidRPr="00B8361F" w:rsidRDefault="00B8361F" w:rsidP="00B8361F">
            <w:pPr>
              <w:spacing w:before="100" w:beforeAutospacing="1" w:after="100" w:afterAutospacing="1" w:line="240" w:lineRule="auto"/>
              <w:ind w:firstLine="0"/>
              <w:rPr>
                <w:rFonts w:asciiTheme="minorHAnsi" w:eastAsia="Times New Roman" w:hAnsiTheme="minorHAnsi" w:cstheme="minorHAnsi"/>
                <w:noProof/>
                <w:color w:val="000000" w:themeColor="text1"/>
                <w:sz w:val="24"/>
                <w:szCs w:val="24"/>
              </w:rPr>
            </w:pPr>
            <w:r w:rsidRPr="00B8361F">
              <w:rPr>
                <w:rFonts w:asciiTheme="minorHAnsi" w:eastAsia="Times New Roman" w:hAnsiTheme="minorHAnsi" w:cstheme="minorHAnsi"/>
                <w:noProof/>
                <w:color w:val="000000" w:themeColor="text1"/>
                <w:sz w:val="24"/>
                <w:szCs w:val="24"/>
              </w:rPr>
              <w:t>Enstitü, öğrencileri araştırma temelli öğrenme süreçlerine erken dönemlerden itibaren dahil eder. Proje tabanlı dersler, araştırma atölyeleri, mini tezler ve öğrenci araştırma kulüpleri desteklenir. Bu yaklaşımlar, öğrencinin özgün fikir üretme, problem çözme ve bilimsel yazım becerilerini geliştirir.</w:t>
            </w:r>
          </w:p>
          <w:p w:rsidR="00B8361F" w:rsidRPr="00B8361F" w:rsidRDefault="00B8361F" w:rsidP="00B8361F">
            <w:pPr>
              <w:widowControl w:val="0"/>
              <w:spacing w:before="0" w:after="0" w:line="240" w:lineRule="auto"/>
              <w:ind w:left="25" w:firstLine="0"/>
              <w:jc w:val="left"/>
              <w:rPr>
                <w:rFonts w:asciiTheme="minorHAnsi" w:hAnsiTheme="minorHAnsi" w:cstheme="minorHAnsi"/>
                <w:noProof/>
                <w:color w:val="000000" w:themeColor="text1"/>
              </w:rPr>
            </w:pPr>
          </w:p>
        </w:tc>
        <w:tc>
          <w:tcPr>
            <w:tcW w:w="1985" w:type="dxa"/>
            <w:shd w:val="clear" w:color="auto" w:fill="FFF2CC" w:themeFill="accent4" w:themeFillTint="33"/>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93" w:name="_Toc207362164"/>
            <w:r w:rsidRPr="00B8361F">
              <w:rPr>
                <w:rFonts w:asciiTheme="minorHAnsi" w:eastAsiaTheme="majorEastAsia" w:hAnsiTheme="minorHAnsi" w:cstheme="minorHAnsi"/>
                <w:noProof/>
                <w:color w:val="000000" w:themeColor="text1"/>
              </w:rPr>
              <w:t xml:space="preserve">Enstitüde, </w:t>
            </w:r>
            <w:r w:rsidRPr="00B8361F">
              <w:rPr>
                <w:rFonts w:asciiTheme="minorHAnsi" w:eastAsia="Times New Roman" w:hAnsiTheme="minorHAnsi" w:cstheme="minorHAnsi"/>
                <w:noProof/>
                <w:color w:val="000000" w:themeColor="text1"/>
              </w:rPr>
              <w:t xml:space="preserve"> araştırma temelli öğrenme süreçlerine </w:t>
            </w:r>
            <w:r w:rsidRPr="00B8361F">
              <w:rPr>
                <w:rFonts w:asciiTheme="minorHAnsi" w:eastAsiaTheme="majorEastAsia" w:hAnsiTheme="minorHAnsi" w:cstheme="minorHAnsi"/>
                <w:noProof/>
                <w:color w:val="000000" w:themeColor="text1"/>
              </w:rPr>
              <w:t>yönelik mekanizmalar bulunmamaktadır.</w:t>
            </w:r>
            <w:bookmarkEnd w:id="293"/>
          </w:p>
        </w:tc>
        <w:tc>
          <w:tcPr>
            <w:tcW w:w="1701" w:type="dxa"/>
            <w:shd w:val="clear" w:color="auto" w:fill="FFE599" w:themeFill="accent4" w:themeFillTint="66"/>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noProof/>
                <w:color w:val="000000" w:themeColor="text1"/>
              </w:rPr>
            </w:pPr>
            <w:bookmarkStart w:id="294" w:name="_Toc207362165"/>
            <w:r w:rsidRPr="00B8361F">
              <w:rPr>
                <w:rFonts w:asciiTheme="minorHAnsi" w:eastAsiaTheme="majorEastAsia" w:hAnsiTheme="minorHAnsi" w:cstheme="minorHAnsi"/>
                <w:noProof/>
                <w:color w:val="000000" w:themeColor="text1"/>
              </w:rPr>
              <w:t xml:space="preserve">Enstitüde, </w:t>
            </w:r>
            <w:r w:rsidRPr="00B8361F">
              <w:rPr>
                <w:rFonts w:asciiTheme="minorHAnsi" w:eastAsia="Times New Roman" w:hAnsiTheme="minorHAnsi" w:cstheme="minorHAnsi"/>
                <w:noProof/>
                <w:color w:val="000000" w:themeColor="text1"/>
              </w:rPr>
              <w:t xml:space="preserve"> araştırma temelli öğrenme süreçlerine </w:t>
            </w:r>
            <w:r w:rsidRPr="00B8361F">
              <w:rPr>
                <w:rFonts w:asciiTheme="minorHAnsi" w:eastAsiaTheme="majorEastAsia" w:hAnsiTheme="minorHAnsi" w:cstheme="minorHAnsi"/>
                <w:noProof/>
                <w:color w:val="000000" w:themeColor="text1"/>
              </w:rPr>
              <w:t>yönelik mekanizmaların geliştirilmesine yönelik planlar bulunmaktadır.</w:t>
            </w:r>
            <w:bookmarkEnd w:id="294"/>
          </w:p>
        </w:tc>
        <w:tc>
          <w:tcPr>
            <w:tcW w:w="1744" w:type="dxa"/>
            <w:shd w:val="clear" w:color="auto" w:fill="FFD966" w:themeFill="accent4" w:themeFillTint="99"/>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95" w:name="_Toc207362166"/>
            <w:r w:rsidRPr="00B8361F">
              <w:rPr>
                <w:rFonts w:asciiTheme="minorHAnsi" w:eastAsiaTheme="majorEastAsia" w:hAnsiTheme="minorHAnsi" w:cstheme="minorHAnsi"/>
                <w:noProof/>
                <w:color w:val="000000" w:themeColor="text1"/>
              </w:rPr>
              <w:t xml:space="preserve">Enstitüde, </w:t>
            </w:r>
            <w:r w:rsidRPr="00B8361F">
              <w:rPr>
                <w:rFonts w:asciiTheme="minorHAnsi" w:eastAsia="Times New Roman" w:hAnsiTheme="minorHAnsi" w:cstheme="minorHAnsi"/>
                <w:noProof/>
                <w:color w:val="000000" w:themeColor="text1"/>
              </w:rPr>
              <w:t xml:space="preserve"> araştırma temelli öğrenme süreçlerine </w:t>
            </w:r>
            <w:r w:rsidRPr="00B8361F">
              <w:rPr>
                <w:rFonts w:asciiTheme="minorHAnsi" w:eastAsiaTheme="majorEastAsia" w:hAnsiTheme="minorHAnsi" w:cstheme="minorHAnsi"/>
                <w:noProof/>
                <w:color w:val="000000" w:themeColor="text1"/>
              </w:rPr>
              <w:t>yönelik mekanizmalar yürütülmektedir.</w:t>
            </w:r>
            <w:bookmarkEnd w:id="295"/>
            <w:r w:rsidRPr="00B8361F">
              <w:rPr>
                <w:rFonts w:asciiTheme="minorHAnsi" w:eastAsiaTheme="majorEastAsia" w:hAnsiTheme="minorHAnsi" w:cstheme="minorHAnsi"/>
                <w:noProof/>
                <w:color w:val="000000" w:themeColor="text1"/>
              </w:rPr>
              <w:t xml:space="preserve"> </w:t>
            </w:r>
          </w:p>
        </w:tc>
        <w:tc>
          <w:tcPr>
            <w:tcW w:w="1941" w:type="dxa"/>
            <w:shd w:val="clear" w:color="auto" w:fill="FFC102"/>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96" w:name="_Toc207362167"/>
            <w:r w:rsidRPr="00B8361F">
              <w:rPr>
                <w:rFonts w:asciiTheme="minorHAnsi" w:eastAsiaTheme="majorEastAsia" w:hAnsiTheme="minorHAnsi" w:cstheme="minorHAnsi"/>
                <w:noProof/>
                <w:color w:val="000000" w:themeColor="text1"/>
              </w:rPr>
              <w:t xml:space="preserve">Enstitüde, </w:t>
            </w:r>
            <w:r w:rsidRPr="00B8361F">
              <w:rPr>
                <w:rFonts w:asciiTheme="minorHAnsi" w:eastAsia="Times New Roman" w:hAnsiTheme="minorHAnsi" w:cstheme="minorHAnsi"/>
                <w:noProof/>
                <w:color w:val="000000" w:themeColor="text1"/>
              </w:rPr>
              <w:t xml:space="preserve"> araştırma temelli öğrenme süreçlerine </w:t>
            </w:r>
            <w:r w:rsidRPr="00B8361F">
              <w:rPr>
                <w:rFonts w:asciiTheme="minorHAnsi" w:eastAsiaTheme="majorEastAsia" w:hAnsiTheme="minorHAnsi" w:cstheme="minorHAnsi"/>
                <w:noProof/>
                <w:color w:val="000000" w:themeColor="text1"/>
              </w:rPr>
              <w:t>yönelik mekanizmalar izlenmekte ve izleme sonuçları değerlendirilerek önlemler alınmaktadır.</w:t>
            </w:r>
            <w:bookmarkEnd w:id="296"/>
          </w:p>
        </w:tc>
        <w:tc>
          <w:tcPr>
            <w:tcW w:w="1629" w:type="dxa"/>
            <w:shd w:val="clear" w:color="auto" w:fill="F0B400"/>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297" w:name="_Toc207362168"/>
            <w:r w:rsidRPr="00B8361F">
              <w:rPr>
                <w:rFonts w:asciiTheme="minorHAnsi" w:eastAsiaTheme="majorEastAsia" w:hAnsiTheme="minorHAnsi" w:cstheme="minorHAnsi"/>
                <w:noProof/>
                <w:color w:val="000000" w:themeColor="text1"/>
              </w:rPr>
              <w:t>İçselleştirilmiş, sistematik, sürdürülebilir ve örnek gösterilebilir uygulamalar bulunmaktadır.</w:t>
            </w:r>
            <w:bookmarkEnd w:id="297"/>
          </w:p>
        </w:tc>
      </w:tr>
      <w:tr w:rsidR="00B8361F" w:rsidRPr="00B8361F" w:rsidTr="00B8361F">
        <w:trPr>
          <w:trHeight w:val="3587"/>
        </w:trPr>
        <w:tc>
          <w:tcPr>
            <w:tcW w:w="6663" w:type="dxa"/>
            <w:vMerge/>
            <w:shd w:val="clear" w:color="auto" w:fill="FFFFFF"/>
          </w:tcPr>
          <w:p w:rsidR="00B8361F" w:rsidRPr="00B8361F" w:rsidRDefault="00B8361F" w:rsidP="00B8361F">
            <w:pPr>
              <w:widowControl w:val="0"/>
              <w:spacing w:before="0" w:after="0" w:line="276" w:lineRule="auto"/>
              <w:ind w:firstLine="0"/>
              <w:jc w:val="left"/>
              <w:rPr>
                <w:rFonts w:asciiTheme="minorHAnsi" w:eastAsia="Times New Roman" w:hAnsiTheme="minorHAnsi" w:cstheme="minorHAnsi"/>
                <w:noProof/>
                <w:color w:val="000000" w:themeColor="text1"/>
              </w:rPr>
            </w:pPr>
          </w:p>
        </w:tc>
        <w:tc>
          <w:tcPr>
            <w:tcW w:w="9000" w:type="dxa"/>
            <w:gridSpan w:val="5"/>
            <w:shd w:val="clear" w:color="auto" w:fill="FFEB9F"/>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noProof/>
                <w:color w:val="000000" w:themeColor="text1"/>
                <w:sz w:val="24"/>
                <w:szCs w:val="24"/>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bookmarkStart w:id="298" w:name="_Toc207362169"/>
            <w:r w:rsidRPr="00B8361F">
              <w:rPr>
                <w:rFonts w:asciiTheme="minorHAnsi" w:eastAsia="Times New Roman" w:hAnsiTheme="minorHAnsi" w:cstheme="minorHAnsi"/>
                <w:b/>
                <w:bCs/>
                <w:i/>
                <w:iCs/>
                <w:noProof/>
                <w:color w:val="000000" w:themeColor="text1"/>
                <w:sz w:val="20"/>
                <w:szCs w:val="20"/>
              </w:rPr>
              <w:t>Örnek Kanıtlar</w:t>
            </w:r>
            <w:bookmarkEnd w:id="298"/>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p>
          <w:p w:rsidR="00B8361F" w:rsidRPr="00B8361F" w:rsidRDefault="00B8361F" w:rsidP="00B913D2">
            <w:pPr>
              <w:widowControl w:val="0"/>
              <w:numPr>
                <w:ilvl w:val="0"/>
                <w:numId w:val="53"/>
              </w:numPr>
              <w:spacing w:before="0" w:after="0" w:line="240" w:lineRule="auto"/>
              <w:contextualSpacing/>
              <w:jc w:val="left"/>
              <w:outlineLvl w:val="3"/>
              <w:rPr>
                <w:rFonts w:asciiTheme="minorHAnsi" w:eastAsia="Times New Roman" w:hAnsiTheme="minorHAnsi" w:cstheme="minorHAnsi"/>
                <w:i/>
                <w:iCs/>
                <w:noProof/>
                <w:color w:val="000000" w:themeColor="text1"/>
                <w:sz w:val="20"/>
                <w:szCs w:val="20"/>
                <w:lang w:eastAsia="tr-TR"/>
              </w:rPr>
            </w:pPr>
            <w:bookmarkStart w:id="299" w:name="_Toc207362170"/>
            <w:r w:rsidRPr="00B8361F">
              <w:rPr>
                <w:rFonts w:asciiTheme="minorHAnsi" w:eastAsia="Times New Roman" w:hAnsiTheme="minorHAnsi" w:cstheme="minorHAnsi"/>
                <w:i/>
                <w:iCs/>
                <w:noProof/>
                <w:color w:val="000000" w:themeColor="text1"/>
                <w:sz w:val="20"/>
                <w:szCs w:val="20"/>
                <w:lang w:eastAsia="tr-TR"/>
              </w:rPr>
              <w:t>Ders planları ve müfredat belgeleri (araştırma bileşenleri)</w:t>
            </w:r>
            <w:bookmarkEnd w:id="299"/>
          </w:p>
          <w:p w:rsidR="00B8361F" w:rsidRPr="00B8361F" w:rsidRDefault="00B8361F" w:rsidP="00B913D2">
            <w:pPr>
              <w:widowControl w:val="0"/>
              <w:numPr>
                <w:ilvl w:val="0"/>
                <w:numId w:val="53"/>
              </w:numPr>
              <w:spacing w:before="0" w:after="0" w:line="240" w:lineRule="auto"/>
              <w:contextualSpacing/>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Öğrenci araştırma projeleri listesi (lisansüstü düzeyde yürütülenler)</w:t>
            </w:r>
          </w:p>
          <w:p w:rsidR="00B8361F" w:rsidRPr="00B8361F" w:rsidRDefault="00B8361F" w:rsidP="00B913D2">
            <w:pPr>
              <w:widowControl w:val="0"/>
              <w:numPr>
                <w:ilvl w:val="0"/>
                <w:numId w:val="53"/>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 xml:space="preserve">Akademik takvimde yer alan araştırma seminerleri/çalıştaylar </w:t>
            </w:r>
          </w:p>
          <w:p w:rsidR="00B8361F" w:rsidRPr="00B8361F" w:rsidRDefault="00B8361F" w:rsidP="00B913D2">
            <w:pPr>
              <w:widowControl w:val="0"/>
              <w:numPr>
                <w:ilvl w:val="0"/>
                <w:numId w:val="53"/>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Proje tabanlı ders içerikleri, ders planları</w:t>
            </w:r>
          </w:p>
          <w:p w:rsidR="00B8361F" w:rsidRPr="00B8361F" w:rsidRDefault="00B8361F" w:rsidP="00B913D2">
            <w:pPr>
              <w:widowControl w:val="0"/>
              <w:numPr>
                <w:ilvl w:val="0"/>
                <w:numId w:val="53"/>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Araştırma atölyeleri etkinlik takvimi ve katılımcı listeleri</w:t>
            </w:r>
          </w:p>
          <w:p w:rsidR="00B8361F" w:rsidRPr="00B8361F" w:rsidRDefault="00B8361F" w:rsidP="00B913D2">
            <w:pPr>
              <w:widowControl w:val="0"/>
              <w:numPr>
                <w:ilvl w:val="0"/>
                <w:numId w:val="53"/>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Mini tez veya dönem projesi örnekleri</w:t>
            </w:r>
          </w:p>
          <w:p w:rsidR="00B8361F" w:rsidRPr="00B8361F" w:rsidRDefault="00B8361F" w:rsidP="00B913D2">
            <w:pPr>
              <w:widowControl w:val="0"/>
              <w:numPr>
                <w:ilvl w:val="0"/>
                <w:numId w:val="53"/>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 xml:space="preserve">Öğrenci araştırma kulüplerinin faaliyet raporları </w:t>
            </w:r>
          </w:p>
          <w:p w:rsidR="00B8361F" w:rsidRPr="00B8361F" w:rsidRDefault="00B8361F" w:rsidP="00B913D2">
            <w:pPr>
              <w:widowControl w:val="0"/>
              <w:numPr>
                <w:ilvl w:val="0"/>
                <w:numId w:val="53"/>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Öğrenciye yönelik akademik yazım, bilimsel düşünme ve problem çözme atölyeleri</w:t>
            </w:r>
          </w:p>
          <w:p w:rsidR="00B8361F" w:rsidRPr="00B8361F" w:rsidRDefault="00B8361F" w:rsidP="00B913D2">
            <w:pPr>
              <w:widowControl w:val="0"/>
              <w:numPr>
                <w:ilvl w:val="0"/>
                <w:numId w:val="53"/>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Araştırma metodolojisi eğitimlerine katılım belgeleri</w:t>
            </w:r>
          </w:p>
          <w:p w:rsidR="00B8361F" w:rsidRPr="00B8361F" w:rsidRDefault="00B8361F" w:rsidP="00B913D2">
            <w:pPr>
              <w:widowControl w:val="0"/>
              <w:numPr>
                <w:ilvl w:val="0"/>
                <w:numId w:val="53"/>
              </w:numPr>
              <w:spacing w:before="0" w:after="0" w:line="240" w:lineRule="auto"/>
              <w:jc w:val="left"/>
              <w:rPr>
                <w:rFonts w:asciiTheme="minorHAnsi" w:eastAsia="Times New Roman" w:hAnsiTheme="minorHAnsi" w:cstheme="minorHAnsi"/>
                <w:i/>
                <w:iCs/>
                <w:noProof/>
                <w:color w:val="000000" w:themeColor="text1"/>
                <w:sz w:val="20"/>
                <w:szCs w:val="20"/>
                <w:lang w:eastAsia="tr-TR"/>
              </w:rPr>
            </w:pPr>
            <w:r w:rsidRPr="00B8361F">
              <w:rPr>
                <w:rFonts w:asciiTheme="minorHAnsi" w:eastAsia="Times New Roman" w:hAnsiTheme="minorHAnsi" w:cstheme="minorHAnsi"/>
                <w:i/>
                <w:iCs/>
                <w:noProof/>
                <w:color w:val="000000" w:themeColor="text1"/>
                <w:sz w:val="20"/>
                <w:szCs w:val="20"/>
                <w:lang w:eastAsia="tr-TR"/>
              </w:rPr>
              <w:t>Öğrenci yayınları, bildirileri, tezleri (özgün fikir içerip içermediği açısından)</w:t>
            </w:r>
          </w:p>
          <w:p w:rsidR="00B8361F" w:rsidRPr="00B8361F" w:rsidRDefault="00B8361F" w:rsidP="00B913D2">
            <w:pPr>
              <w:widowControl w:val="0"/>
              <w:numPr>
                <w:ilvl w:val="0"/>
                <w:numId w:val="53"/>
              </w:numPr>
              <w:spacing w:before="0" w:after="0" w:line="240" w:lineRule="auto"/>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p>
          <w:p w:rsidR="00B8361F" w:rsidRPr="00B8361F" w:rsidRDefault="00B8361F" w:rsidP="00B8361F">
            <w:pPr>
              <w:widowControl w:val="0"/>
              <w:spacing w:before="0" w:after="0" w:line="240" w:lineRule="auto"/>
              <w:ind w:firstLine="0"/>
              <w:jc w:val="left"/>
              <w:rPr>
                <w:rFonts w:asciiTheme="minorHAnsi" w:hAnsiTheme="minorHAnsi" w:cstheme="minorHAnsi"/>
                <w:i/>
                <w:noProof/>
                <w:color w:val="000000" w:themeColor="text1"/>
                <w:sz w:val="24"/>
                <w:szCs w:val="24"/>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5546" w:type="dxa"/>
        <w:tblLayout w:type="fixed"/>
        <w:tblLook w:val="04A0" w:firstRow="1" w:lastRow="0" w:firstColumn="1" w:lastColumn="0" w:noHBand="0" w:noVBand="1"/>
      </w:tblPr>
      <w:tblGrid>
        <w:gridCol w:w="5893"/>
        <w:gridCol w:w="1951"/>
        <w:gridCol w:w="1841"/>
        <w:gridCol w:w="2126"/>
        <w:gridCol w:w="1985"/>
        <w:gridCol w:w="1750"/>
      </w:tblGrid>
      <w:tr w:rsidR="00B8361F" w:rsidRPr="00B8361F" w:rsidTr="00B8361F">
        <w:trPr>
          <w:trHeight w:val="214"/>
        </w:trPr>
        <w:tc>
          <w:tcPr>
            <w:tcW w:w="15546" w:type="dxa"/>
            <w:gridSpan w:val="6"/>
            <w:shd w:val="clear" w:color="auto" w:fill="FFEB9F"/>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color w:val="000000"/>
              </w:rPr>
            </w:pPr>
            <w:r w:rsidRPr="00B8361F">
              <w:rPr>
                <w:rFonts w:asciiTheme="minorHAnsi" w:hAnsiTheme="minorHAnsi" w:cstheme="minorHAnsi"/>
                <w:noProof/>
              </w:rPr>
              <w:br w:type="page"/>
            </w:r>
            <w:r w:rsidRPr="00B8361F">
              <w:rPr>
                <w:rFonts w:asciiTheme="minorHAnsi" w:hAnsiTheme="minorHAnsi" w:cstheme="minorHAnsi"/>
                <w:noProof/>
              </w:rPr>
              <w:br w:type="page"/>
            </w:r>
          </w:p>
          <w:p w:rsidR="00B8361F" w:rsidRPr="00B8361F" w:rsidRDefault="00B8361F" w:rsidP="00B8361F">
            <w:pPr>
              <w:widowControl w:val="0"/>
              <w:spacing w:before="0" w:after="0" w:line="276" w:lineRule="auto"/>
              <w:ind w:firstLine="0"/>
              <w:jc w:val="right"/>
              <w:rPr>
                <w:rFonts w:asciiTheme="minorHAnsi" w:eastAsia="Times New Roman" w:hAnsiTheme="minorHAnsi" w:cstheme="minorHAnsi"/>
                <w:b/>
                <w:bCs/>
                <w:noProof/>
              </w:rPr>
            </w:pPr>
            <w:r w:rsidRPr="00B8361F">
              <w:rPr>
                <w:rFonts w:asciiTheme="minorHAnsi" w:hAnsiTheme="minorHAnsi" w:cstheme="minorHAnsi"/>
                <w:b/>
                <w:bCs/>
                <w:noProof/>
                <w:sz w:val="28"/>
                <w:szCs w:val="28"/>
              </w:rPr>
              <w:t>ARAŞTIRMA VE GELİŞTİRME</w:t>
            </w:r>
          </w:p>
        </w:tc>
      </w:tr>
      <w:tr w:rsidR="00B8361F" w:rsidRPr="00B8361F" w:rsidTr="00B8361F">
        <w:trPr>
          <w:trHeight w:val="245"/>
        </w:trPr>
        <w:tc>
          <w:tcPr>
            <w:tcW w:w="15546" w:type="dxa"/>
            <w:gridSpan w:val="6"/>
            <w:shd w:val="clear" w:color="auto" w:fill="FFEB9F"/>
          </w:tcPr>
          <w:p w:rsidR="00B8361F" w:rsidRPr="00B8361F" w:rsidRDefault="00B8361F" w:rsidP="00B8361F">
            <w:pPr>
              <w:widowControl w:val="0"/>
              <w:spacing w:before="0" w:after="0" w:line="276" w:lineRule="auto"/>
              <w:ind w:firstLine="0"/>
              <w:rPr>
                <w:rFonts w:asciiTheme="minorHAnsi" w:hAnsiTheme="minorHAnsi" w:cstheme="minorHAnsi"/>
                <w:b/>
                <w:bCs/>
                <w:noProof/>
                <w:sz w:val="28"/>
                <w:szCs w:val="28"/>
              </w:rPr>
            </w:pPr>
            <w:r w:rsidRPr="00B8361F">
              <w:rPr>
                <w:rFonts w:asciiTheme="minorHAnsi" w:hAnsiTheme="minorHAnsi" w:cstheme="minorHAnsi"/>
                <w:b/>
                <w:bCs/>
                <w:noProof/>
                <w:sz w:val="28"/>
                <w:szCs w:val="28"/>
              </w:rPr>
              <w:t>C.3. Araştırma Performansı</w:t>
            </w:r>
          </w:p>
          <w:p w:rsidR="00B8361F" w:rsidRPr="00B8361F" w:rsidRDefault="00B8361F" w:rsidP="00B8361F">
            <w:pPr>
              <w:widowControl w:val="0"/>
              <w:spacing w:before="0" w:after="0" w:line="276" w:lineRule="auto"/>
              <w:ind w:firstLine="0"/>
              <w:rPr>
                <w:rFonts w:asciiTheme="minorHAnsi" w:hAnsiTheme="minorHAnsi" w:cstheme="minorHAnsi"/>
                <w:noProof/>
              </w:rPr>
            </w:pPr>
            <w:r w:rsidRPr="00B8361F">
              <w:rPr>
                <w:rFonts w:asciiTheme="minorHAnsi" w:hAnsiTheme="minorHAnsi" w:cstheme="minorHAnsi"/>
                <w:noProof/>
              </w:rPr>
              <w:t>Enstitü, araştırma ve geliştirme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tc>
      </w:tr>
      <w:tr w:rsidR="00B8361F" w:rsidRPr="00B8361F" w:rsidTr="00B8361F">
        <w:trPr>
          <w:trHeight w:val="277"/>
        </w:trPr>
        <w:tc>
          <w:tcPr>
            <w:tcW w:w="5893" w:type="dxa"/>
            <w:shd w:val="clear" w:color="auto" w:fill="FFEB9F"/>
            <w:vAlign w:val="bottom"/>
          </w:tcPr>
          <w:p w:rsidR="00B8361F" w:rsidRPr="00B8361F" w:rsidRDefault="00B8361F" w:rsidP="00B8361F">
            <w:pPr>
              <w:widowControl w:val="0"/>
              <w:tabs>
                <w:tab w:val="center" w:pos="2792"/>
              </w:tabs>
              <w:spacing w:before="0" w:after="0" w:line="276" w:lineRule="auto"/>
              <w:ind w:firstLine="0"/>
              <w:jc w:val="left"/>
              <w:rPr>
                <w:rFonts w:asciiTheme="minorHAnsi" w:eastAsia="Times New Roman" w:hAnsiTheme="minorHAnsi" w:cstheme="minorHAnsi"/>
                <w:b/>
                <w:bCs/>
                <w:noProof/>
              </w:rPr>
            </w:pPr>
          </w:p>
        </w:tc>
        <w:tc>
          <w:tcPr>
            <w:tcW w:w="1951"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1</w:t>
            </w:r>
          </w:p>
        </w:tc>
        <w:tc>
          <w:tcPr>
            <w:tcW w:w="1841"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2</w:t>
            </w:r>
          </w:p>
        </w:tc>
        <w:tc>
          <w:tcPr>
            <w:tcW w:w="2126"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3</w:t>
            </w:r>
          </w:p>
        </w:tc>
        <w:tc>
          <w:tcPr>
            <w:tcW w:w="1985"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4</w:t>
            </w:r>
          </w:p>
        </w:tc>
        <w:tc>
          <w:tcPr>
            <w:tcW w:w="1750" w:type="dxa"/>
            <w:shd w:val="clear" w:color="auto" w:fill="FFEB9F"/>
            <w:vAlign w:val="bottom"/>
          </w:tcPr>
          <w:p w:rsidR="00B8361F" w:rsidRPr="00B8361F" w:rsidRDefault="00B8361F" w:rsidP="00B8361F">
            <w:pPr>
              <w:widowControl w:val="0"/>
              <w:spacing w:before="0" w:after="0" w:line="276" w:lineRule="auto"/>
              <w:ind w:firstLine="0"/>
              <w:jc w:val="center"/>
              <w:rPr>
                <w:rFonts w:asciiTheme="minorHAnsi" w:eastAsia="Times New Roman" w:hAnsiTheme="minorHAnsi" w:cstheme="minorHAnsi"/>
                <w:b/>
                <w:bCs/>
                <w:noProof/>
              </w:rPr>
            </w:pPr>
            <w:r w:rsidRPr="00B8361F">
              <w:rPr>
                <w:rFonts w:asciiTheme="minorHAnsi" w:eastAsia="Times New Roman" w:hAnsiTheme="minorHAnsi" w:cstheme="minorHAnsi"/>
                <w:b/>
                <w:bCs/>
                <w:noProof/>
              </w:rPr>
              <w:t>5</w:t>
            </w:r>
          </w:p>
        </w:tc>
      </w:tr>
      <w:tr w:rsidR="00B8361F" w:rsidRPr="00B8361F" w:rsidTr="00B8361F">
        <w:trPr>
          <w:trHeight w:val="2324"/>
        </w:trPr>
        <w:tc>
          <w:tcPr>
            <w:tcW w:w="5893" w:type="dxa"/>
            <w:vMerge w:val="restart"/>
            <w:shd w:val="clear" w:color="auto" w:fill="FFFFFF"/>
          </w:tcPr>
          <w:p w:rsidR="00B8361F" w:rsidRPr="00B8361F" w:rsidRDefault="00B8361F" w:rsidP="00B8361F">
            <w:pPr>
              <w:spacing w:before="100" w:beforeAutospacing="1" w:after="100" w:afterAutospacing="1" w:line="240" w:lineRule="auto"/>
              <w:ind w:right="501" w:firstLine="0"/>
              <w:rPr>
                <w:rFonts w:asciiTheme="minorHAnsi" w:hAnsiTheme="minorHAnsi" w:cstheme="minorHAnsi"/>
                <w:b/>
                <w:bCs/>
                <w:noProof/>
                <w:sz w:val="28"/>
                <w:u w:val="single"/>
              </w:rPr>
            </w:pPr>
            <w:r w:rsidRPr="00B8361F">
              <w:rPr>
                <w:rFonts w:asciiTheme="minorHAnsi" w:hAnsiTheme="minorHAnsi" w:cstheme="minorHAnsi"/>
                <w:b/>
                <w:bCs/>
                <w:noProof/>
                <w:sz w:val="28"/>
                <w:u w:val="single"/>
              </w:rPr>
              <w:t>C.3.1. Araştırma performansının izlenmesi ve değerlendirilmesi</w:t>
            </w:r>
          </w:p>
          <w:p w:rsidR="00B8361F" w:rsidRPr="00B8361F" w:rsidRDefault="00B8361F" w:rsidP="00B8361F">
            <w:pPr>
              <w:spacing w:before="100" w:beforeAutospacing="1" w:after="100" w:afterAutospacing="1" w:line="240" w:lineRule="auto"/>
              <w:ind w:right="264" w:firstLine="0"/>
              <w:rPr>
                <w:rFonts w:asciiTheme="minorHAnsi" w:eastAsia="Times New Roman" w:hAnsiTheme="minorHAnsi" w:cstheme="minorHAnsi"/>
                <w:noProof/>
                <w:color w:val="000000" w:themeColor="text1"/>
                <w:sz w:val="24"/>
                <w:szCs w:val="24"/>
                <w:lang w:eastAsia="tr-TR"/>
              </w:rPr>
            </w:pPr>
            <w:r w:rsidRPr="00B8361F">
              <w:rPr>
                <w:rFonts w:asciiTheme="minorHAnsi" w:eastAsia="Times New Roman" w:hAnsiTheme="minorHAnsi" w:cstheme="minorHAnsi"/>
                <w:noProof/>
                <w:color w:val="000000" w:themeColor="text1"/>
                <w:sz w:val="24"/>
                <w:szCs w:val="24"/>
                <w:lang w:eastAsia="tr-TR"/>
              </w:rPr>
              <w:t xml:space="preserve">Enstitü, araştırma faaliyetlerini izler, değerlendirir, hedeflerle karşılaştırır,  sapmaların nedenlerini irdeler ve iyileştirir. </w:t>
            </w:r>
          </w:p>
          <w:p w:rsidR="00B8361F" w:rsidRPr="00B8361F" w:rsidRDefault="00B8361F" w:rsidP="00B8361F">
            <w:pPr>
              <w:spacing w:before="100" w:beforeAutospacing="1" w:after="100" w:afterAutospacing="1" w:line="240" w:lineRule="auto"/>
              <w:ind w:right="264" w:firstLine="0"/>
              <w:rPr>
                <w:rFonts w:asciiTheme="minorHAnsi" w:eastAsia="Times New Roman" w:hAnsiTheme="minorHAnsi" w:cstheme="minorHAnsi"/>
                <w:noProof/>
                <w:color w:val="000000" w:themeColor="text1"/>
                <w:sz w:val="24"/>
                <w:szCs w:val="24"/>
                <w:lang w:eastAsia="tr-TR"/>
              </w:rPr>
            </w:pPr>
            <w:r w:rsidRPr="00B8361F">
              <w:rPr>
                <w:rFonts w:asciiTheme="minorHAnsi" w:eastAsia="Times New Roman" w:hAnsiTheme="minorHAnsi" w:cstheme="minorHAnsi"/>
                <w:noProof/>
                <w:color w:val="000000" w:themeColor="text1"/>
                <w:sz w:val="24"/>
                <w:szCs w:val="24"/>
                <w:lang w:eastAsia="tr-TR"/>
              </w:rPr>
              <w:t xml:space="preserve">Enstitüde, öğretim elemanlarının, özellikle danışmanların ve öğrencilerin </w:t>
            </w:r>
            <w:r w:rsidRPr="00B8361F">
              <w:rPr>
                <w:rFonts w:asciiTheme="minorHAnsi" w:eastAsia="Times New Roman" w:hAnsiTheme="minorHAnsi" w:cstheme="minorHAnsi"/>
                <w:noProof/>
                <w:color w:val="000000"/>
                <w:sz w:val="24"/>
                <w:szCs w:val="24"/>
                <w:lang w:eastAsia="tr-TR"/>
              </w:rPr>
              <w:t xml:space="preserve">yayın ve araştırma performansları düzenli olarak izlenir ve teşvik edilir. </w:t>
            </w:r>
            <w:r w:rsidRPr="00B8361F">
              <w:rPr>
                <w:rFonts w:asciiTheme="minorHAnsi" w:eastAsia="Times New Roman" w:hAnsiTheme="minorHAnsi" w:cstheme="minorHAnsi"/>
                <w:noProof/>
                <w:sz w:val="24"/>
                <w:szCs w:val="24"/>
                <w:lang w:eastAsia="tr-TR"/>
              </w:rPr>
              <w:t xml:space="preserve"> Danışman yetkinPerformans temelinde teşvik ve takdir mekanizmaları kullanılır. </w:t>
            </w:r>
          </w:p>
          <w:p w:rsidR="00B8361F" w:rsidRPr="00B8361F" w:rsidRDefault="00B8361F" w:rsidP="00B8361F">
            <w:pPr>
              <w:spacing w:before="100" w:beforeAutospacing="1" w:after="100" w:afterAutospacing="1" w:line="240" w:lineRule="auto"/>
              <w:ind w:firstLine="0"/>
              <w:rPr>
                <w:rFonts w:asciiTheme="minorHAnsi" w:eastAsia="Times New Roman" w:hAnsiTheme="minorHAnsi" w:cstheme="minorHAnsi"/>
                <w:noProof/>
                <w:lang w:eastAsia="tr-TR"/>
              </w:rPr>
            </w:pPr>
          </w:p>
          <w:p w:rsidR="00B8361F" w:rsidRPr="00B8361F" w:rsidRDefault="00B8361F" w:rsidP="00B8361F">
            <w:pPr>
              <w:spacing w:before="100" w:beforeAutospacing="1" w:after="100" w:afterAutospacing="1" w:line="240" w:lineRule="auto"/>
              <w:ind w:firstLine="0"/>
              <w:rPr>
                <w:rFonts w:asciiTheme="minorHAnsi" w:eastAsia="Times New Roman" w:hAnsiTheme="minorHAnsi" w:cstheme="minorHAnsi"/>
                <w:noProof/>
                <w:lang w:eastAsia="tr-TR"/>
              </w:rPr>
            </w:pPr>
          </w:p>
        </w:tc>
        <w:tc>
          <w:tcPr>
            <w:tcW w:w="1951" w:type="dxa"/>
            <w:shd w:val="clear" w:color="auto" w:fill="FFF2CC" w:themeFill="accent4" w:themeFillTint="33"/>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300" w:name="_Toc207362171"/>
            <w:r w:rsidRPr="00B8361F">
              <w:rPr>
                <w:rFonts w:asciiTheme="minorHAnsi" w:eastAsiaTheme="majorEastAsia" w:hAnsiTheme="minorHAnsi" w:cstheme="minorHAnsi"/>
                <w:noProof/>
                <w:color w:val="000000" w:themeColor="text1"/>
              </w:rPr>
              <w:t>Enstitüde, öğretim elemanlarının ve öğrencilerin araştırma performansının izlenmesine ve değerlendirmesine yönelik mekanizmalar bulunmamaktadır.</w:t>
            </w:r>
            <w:bookmarkEnd w:id="300"/>
          </w:p>
        </w:tc>
        <w:tc>
          <w:tcPr>
            <w:tcW w:w="1841" w:type="dxa"/>
            <w:shd w:val="clear" w:color="auto" w:fill="FFE599" w:themeFill="accent4" w:themeFillTint="66"/>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noProof/>
                <w:color w:val="000000" w:themeColor="text1"/>
              </w:rPr>
            </w:pPr>
            <w:bookmarkStart w:id="301" w:name="_Toc207362172"/>
            <w:r w:rsidRPr="00B8361F">
              <w:rPr>
                <w:rFonts w:asciiTheme="minorHAnsi" w:eastAsiaTheme="majorEastAsia" w:hAnsiTheme="minorHAnsi" w:cstheme="minorHAnsi"/>
                <w:noProof/>
                <w:color w:val="000000" w:themeColor="text1"/>
              </w:rPr>
              <w:t>Enstitüde, öğretim elemanlarının ve öğrencilerin araştırma performansının izlenmesine ve değerlendirmesine yönelik ilke, kural ve göstergeler bulunmaktadır.</w:t>
            </w:r>
            <w:bookmarkEnd w:id="301"/>
            <w:r w:rsidRPr="00B8361F">
              <w:rPr>
                <w:rFonts w:asciiTheme="minorHAnsi" w:eastAsiaTheme="majorEastAsia" w:hAnsiTheme="minorHAnsi" w:cstheme="minorHAnsi"/>
                <w:noProof/>
                <w:color w:val="000000" w:themeColor="text1"/>
              </w:rPr>
              <w:t xml:space="preserve">   </w:t>
            </w:r>
          </w:p>
        </w:tc>
        <w:tc>
          <w:tcPr>
            <w:tcW w:w="2126" w:type="dxa"/>
            <w:shd w:val="clear" w:color="auto" w:fill="FFD966" w:themeFill="accent4" w:themeFillTint="99"/>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302" w:name="_Toc207362173"/>
            <w:r w:rsidRPr="00B8361F">
              <w:rPr>
                <w:rFonts w:asciiTheme="minorHAnsi" w:eastAsiaTheme="majorEastAsia" w:hAnsiTheme="minorHAnsi" w:cstheme="minorHAnsi"/>
                <w:noProof/>
                <w:color w:val="000000" w:themeColor="text1"/>
              </w:rPr>
              <w:t>Enstitüde, öğretim elemanlarının ve öğrencilerin araştırma-geliştirme performansını izlemek ve değerlendirmek üzere oluşturulan mekanizmalar kullanılmaktadır.</w:t>
            </w:r>
            <w:bookmarkEnd w:id="302"/>
            <w:r w:rsidRPr="00B8361F">
              <w:rPr>
                <w:rFonts w:asciiTheme="minorHAnsi" w:eastAsiaTheme="majorEastAsia" w:hAnsiTheme="minorHAnsi" w:cstheme="minorHAnsi"/>
                <w:noProof/>
                <w:color w:val="000000" w:themeColor="text1"/>
              </w:rPr>
              <w:t xml:space="preserve"> </w:t>
            </w:r>
          </w:p>
        </w:tc>
        <w:tc>
          <w:tcPr>
            <w:tcW w:w="1985" w:type="dxa"/>
            <w:shd w:val="clear" w:color="auto" w:fill="FFC102"/>
          </w:tcPr>
          <w:p w:rsidR="00B8361F" w:rsidRPr="00B8361F" w:rsidRDefault="00B8361F" w:rsidP="00B8361F">
            <w:pPr>
              <w:widowControl w:val="0"/>
              <w:spacing w:before="0" w:after="0" w:line="240" w:lineRule="auto"/>
              <w:ind w:right="63" w:firstLine="0"/>
              <w:jc w:val="left"/>
              <w:rPr>
                <w:rFonts w:asciiTheme="minorHAnsi" w:hAnsiTheme="minorHAnsi" w:cstheme="minorHAnsi"/>
                <w:noProof/>
                <w:color w:val="000000" w:themeColor="text1"/>
              </w:rPr>
            </w:pPr>
            <w:r w:rsidRPr="00B8361F">
              <w:rPr>
                <w:rFonts w:asciiTheme="minorHAnsi" w:hAnsiTheme="minorHAnsi" w:cstheme="minorHAnsi"/>
                <w:noProof/>
                <w:color w:val="000000" w:themeColor="text1"/>
              </w:rPr>
              <w:t xml:space="preserve">Enstitüde, öğretim elemanlarının ve öğrencilerin araştırma-geliştirme performansı izlenmekte ve öğretim elemanları ile birlikte değerlendirilerek iyileştirilmektedir. </w:t>
            </w:r>
          </w:p>
          <w:p w:rsidR="00B8361F" w:rsidRPr="00B8361F" w:rsidRDefault="00B8361F" w:rsidP="00B8361F">
            <w:pPr>
              <w:widowControl w:val="0"/>
              <w:spacing w:before="0" w:after="0" w:line="240" w:lineRule="auto"/>
              <w:ind w:right="63" w:firstLine="0"/>
              <w:jc w:val="left"/>
              <w:rPr>
                <w:rFonts w:asciiTheme="minorHAnsi" w:hAnsiTheme="minorHAnsi" w:cstheme="minorHAnsi"/>
                <w:noProof/>
                <w:color w:val="000000" w:themeColor="text1"/>
              </w:rPr>
            </w:pPr>
          </w:p>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noProof/>
                <w:color w:val="000000" w:themeColor="text1"/>
              </w:rPr>
            </w:pPr>
          </w:p>
        </w:tc>
        <w:tc>
          <w:tcPr>
            <w:tcW w:w="1750" w:type="dxa"/>
            <w:shd w:val="clear" w:color="auto" w:fill="F0B400"/>
          </w:tcPr>
          <w:p w:rsidR="00B8361F" w:rsidRPr="00B8361F" w:rsidRDefault="00B8361F" w:rsidP="00B8361F">
            <w:pPr>
              <w:keepNext/>
              <w:keepLines/>
              <w:spacing w:before="40" w:after="0" w:line="240" w:lineRule="auto"/>
              <w:ind w:firstLine="0"/>
              <w:jc w:val="left"/>
              <w:outlineLvl w:val="2"/>
              <w:rPr>
                <w:rFonts w:asciiTheme="minorHAnsi" w:eastAsiaTheme="majorEastAsia" w:hAnsiTheme="minorHAnsi" w:cstheme="minorHAnsi"/>
                <w:b/>
                <w:i/>
                <w:noProof/>
                <w:color w:val="000000" w:themeColor="text1"/>
              </w:rPr>
            </w:pPr>
            <w:bookmarkStart w:id="303" w:name="_Toc207362174"/>
            <w:r w:rsidRPr="00B8361F">
              <w:rPr>
                <w:rFonts w:asciiTheme="minorHAnsi" w:eastAsiaTheme="majorEastAsia" w:hAnsiTheme="minorHAnsi" w:cstheme="minorHAnsi"/>
                <w:noProof/>
                <w:color w:val="000000" w:themeColor="text1"/>
              </w:rPr>
              <w:t>İçselleştirilmiş, sistematik, sürdürülebilir ve örnek gösterilebilir uygulamalar bulunmaktadır.</w:t>
            </w:r>
            <w:bookmarkEnd w:id="303"/>
          </w:p>
        </w:tc>
      </w:tr>
      <w:tr w:rsidR="00B8361F" w:rsidRPr="00B8361F" w:rsidTr="00B8361F">
        <w:trPr>
          <w:trHeight w:val="2915"/>
        </w:trPr>
        <w:tc>
          <w:tcPr>
            <w:tcW w:w="5893" w:type="dxa"/>
            <w:vMerge/>
            <w:shd w:val="clear" w:color="auto" w:fill="FFFFFF"/>
          </w:tcPr>
          <w:p w:rsidR="00B8361F" w:rsidRPr="00B8361F" w:rsidRDefault="00B8361F" w:rsidP="00B8361F">
            <w:pPr>
              <w:spacing w:before="100" w:beforeAutospacing="1" w:after="100" w:afterAutospacing="1" w:line="240" w:lineRule="auto"/>
              <w:ind w:right="501" w:firstLine="0"/>
              <w:rPr>
                <w:rFonts w:ascii="Times New Roman" w:eastAsia="Times New Roman" w:hAnsi="Times New Roman" w:cstheme="minorHAnsi"/>
                <w:noProof/>
                <w:sz w:val="24"/>
                <w:szCs w:val="24"/>
                <w:lang w:eastAsia="tr-TR"/>
              </w:rPr>
            </w:pPr>
          </w:p>
        </w:tc>
        <w:tc>
          <w:tcPr>
            <w:tcW w:w="9653" w:type="dxa"/>
            <w:gridSpan w:val="5"/>
            <w:shd w:val="clear" w:color="auto" w:fill="FFEB9F"/>
          </w:tcPr>
          <w:p w:rsidR="00B8361F" w:rsidRPr="00B8361F" w:rsidRDefault="00B8361F" w:rsidP="00B8361F">
            <w:pPr>
              <w:widowControl w:val="0"/>
              <w:spacing w:before="0" w:after="0" w:line="276" w:lineRule="auto"/>
              <w:ind w:left="118" w:right="63" w:firstLine="0"/>
              <w:outlineLvl w:val="3"/>
              <w:rPr>
                <w:rFonts w:asciiTheme="minorHAnsi" w:eastAsia="Times New Roman" w:hAnsiTheme="minorHAnsi" w:cstheme="minorHAnsi"/>
                <w:noProof/>
              </w:rPr>
            </w:pPr>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r w:rsidRPr="00B8361F">
              <w:rPr>
                <w:rFonts w:asciiTheme="minorHAnsi" w:eastAsia="Times New Roman" w:hAnsiTheme="minorHAnsi" w:cstheme="minorHAnsi"/>
                <w:b/>
                <w:bCs/>
                <w:i/>
                <w:iCs/>
                <w:noProof/>
                <w:color w:val="000000" w:themeColor="text1"/>
                <w:sz w:val="20"/>
                <w:szCs w:val="20"/>
              </w:rPr>
              <w:t xml:space="preserve"> </w:t>
            </w:r>
            <w:bookmarkStart w:id="304" w:name="_Toc207362175"/>
            <w:r w:rsidRPr="00B8361F">
              <w:rPr>
                <w:rFonts w:asciiTheme="minorHAnsi" w:eastAsia="Times New Roman" w:hAnsiTheme="minorHAnsi" w:cstheme="minorHAnsi"/>
                <w:b/>
                <w:bCs/>
                <w:i/>
                <w:iCs/>
                <w:noProof/>
                <w:color w:val="000000" w:themeColor="text1"/>
                <w:sz w:val="20"/>
                <w:szCs w:val="20"/>
              </w:rPr>
              <w:t>Örnek Kanıtlar</w:t>
            </w:r>
            <w:bookmarkEnd w:id="304"/>
          </w:p>
          <w:p w:rsidR="00B8361F" w:rsidRPr="00B8361F" w:rsidRDefault="00B8361F" w:rsidP="00B8361F">
            <w:pPr>
              <w:widowControl w:val="0"/>
              <w:spacing w:before="0" w:after="0" w:line="240" w:lineRule="auto"/>
              <w:ind w:left="118" w:right="63" w:firstLine="0"/>
              <w:outlineLvl w:val="3"/>
              <w:rPr>
                <w:rFonts w:asciiTheme="minorHAnsi" w:eastAsia="Times New Roman" w:hAnsiTheme="minorHAnsi" w:cstheme="minorHAnsi"/>
                <w:b/>
                <w:bCs/>
                <w:i/>
                <w:iCs/>
                <w:noProof/>
                <w:color w:val="000000" w:themeColor="text1"/>
                <w:sz w:val="20"/>
                <w:szCs w:val="20"/>
              </w:rPr>
            </w:pPr>
          </w:p>
          <w:p w:rsidR="00B8361F" w:rsidRPr="00B8361F" w:rsidRDefault="00B8361F" w:rsidP="00B913D2">
            <w:pPr>
              <w:widowControl w:val="0"/>
              <w:numPr>
                <w:ilvl w:val="0"/>
                <w:numId w:val="25"/>
              </w:numPr>
              <w:spacing w:before="0" w:after="0" w:line="240" w:lineRule="auto"/>
              <w:ind w:hanging="274"/>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Enstitünün  araştırma performansını izlemek üzere  tanımlı süreçler (Yönetmelik, yönerge, süreç tanımı, ölçme araçları, rehber, kılavuz vb.)</w:t>
            </w:r>
          </w:p>
          <w:p w:rsidR="00B8361F" w:rsidRPr="00B8361F" w:rsidRDefault="00B8361F" w:rsidP="00B913D2">
            <w:pPr>
              <w:widowControl w:val="0"/>
              <w:numPr>
                <w:ilvl w:val="0"/>
                <w:numId w:val="25"/>
              </w:numPr>
              <w:spacing w:before="0" w:after="0" w:line="240" w:lineRule="auto"/>
              <w:ind w:hanging="274"/>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Enstitünün araştırma hedeflerine ulaşılıp ulaşılmadığını izlemek üzere oluşturulan mekanizmalar</w:t>
            </w:r>
          </w:p>
          <w:p w:rsidR="00B8361F" w:rsidRPr="00B8361F" w:rsidRDefault="00B8361F" w:rsidP="00B913D2">
            <w:pPr>
              <w:widowControl w:val="0"/>
              <w:numPr>
                <w:ilvl w:val="0"/>
                <w:numId w:val="25"/>
              </w:numPr>
              <w:spacing w:before="0" w:after="0" w:line="240" w:lineRule="auto"/>
              <w:ind w:hanging="274"/>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Öğretim elemanının (danışmanların) ve öğrencilerin  geri bildirimleri</w:t>
            </w:r>
          </w:p>
          <w:p w:rsidR="00B8361F" w:rsidRPr="00B8361F" w:rsidRDefault="00B8361F" w:rsidP="00B913D2">
            <w:pPr>
              <w:widowControl w:val="0"/>
              <w:numPr>
                <w:ilvl w:val="0"/>
                <w:numId w:val="25"/>
              </w:numPr>
              <w:spacing w:before="0" w:after="0" w:line="240" w:lineRule="auto"/>
              <w:ind w:hanging="274"/>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Araştırma performansının izlenmesine ve iyileştirilmesine ilişkin kanıtlar  (öğretim üyelerinin lisansüstü öğrencilerle yaptığı yayın, atıf, proje, patent, faydalı model sayıları, yurt dışı eğitim/araştırma tecrübesi olan öğretim üyesi sayısı, yabancı dilde ders verebilen öğretim üyesi sayısı, ikinci danışmanlık sayıları)</w:t>
            </w:r>
          </w:p>
          <w:p w:rsidR="00B8361F" w:rsidRPr="00B8361F" w:rsidRDefault="00B8361F" w:rsidP="00B913D2">
            <w:pPr>
              <w:widowControl w:val="0"/>
              <w:numPr>
                <w:ilvl w:val="0"/>
                <w:numId w:val="25"/>
              </w:numPr>
              <w:spacing w:before="0" w:after="0" w:line="240" w:lineRule="auto"/>
              <w:ind w:hanging="274"/>
              <w:jc w:val="left"/>
              <w:rPr>
                <w:rFonts w:asciiTheme="minorHAnsi" w:hAnsiTheme="minorHAnsi" w:cstheme="minorHAnsi"/>
                <w:i/>
                <w:iCs/>
                <w:noProof/>
                <w:color w:val="000000" w:themeColor="text1"/>
                <w:sz w:val="20"/>
                <w:szCs w:val="20"/>
              </w:rPr>
            </w:pPr>
            <w:r w:rsidRPr="00B8361F">
              <w:rPr>
                <w:rFonts w:asciiTheme="minorHAnsi" w:hAnsiTheme="minorHAnsi" w:cstheme="minorHAnsi"/>
                <w:i/>
                <w:iCs/>
                <w:noProof/>
                <w:color w:val="000000" w:themeColor="text1"/>
                <w:sz w:val="20"/>
                <w:szCs w:val="20"/>
              </w:rPr>
              <w:t>Standart uygulamalar ve mevzuatın yanı sıra;  enstitünün ihtiyaçları doğrultusunda geliştirdiği özgün yaklaşım ve uygulamalarına ilişkin kanıtlar</w:t>
            </w:r>
          </w:p>
          <w:p w:rsidR="00B8361F" w:rsidRPr="00B8361F" w:rsidRDefault="00B8361F" w:rsidP="00B8361F">
            <w:pPr>
              <w:widowControl w:val="0"/>
              <w:spacing w:before="0" w:after="0" w:line="240" w:lineRule="auto"/>
              <w:ind w:left="785" w:right="63" w:firstLine="0"/>
              <w:outlineLvl w:val="3"/>
              <w:rPr>
                <w:rFonts w:asciiTheme="minorHAnsi" w:eastAsia="Times New Roman" w:hAnsiTheme="minorHAnsi" w:cstheme="minorHAnsi"/>
                <w:bCs/>
                <w:i/>
                <w:noProof/>
                <w:color w:val="000000" w:themeColor="text1"/>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firstLine="0"/>
        <w:jc w:val="left"/>
        <w:rPr>
          <w:rFonts w:asciiTheme="minorHAnsi" w:hAnsiTheme="minorHAnsi" w:cstheme="minorHAnsi"/>
          <w:noProof/>
          <w:sz w:val="24"/>
          <w:szCs w:val="24"/>
        </w:rPr>
      </w:pPr>
    </w:p>
    <w:tbl>
      <w:tblPr>
        <w:tblStyle w:val="TabloKlavuzu"/>
        <w:tblpPr w:leftFromText="141" w:rightFromText="141" w:vertAnchor="page" w:horzAnchor="margin" w:tblpXSpec="center" w:tblpY="269"/>
        <w:tblW w:w="15804" w:type="dxa"/>
        <w:tblLayout w:type="fixed"/>
        <w:tblLook w:val="04A0" w:firstRow="1" w:lastRow="0" w:firstColumn="1" w:lastColumn="0" w:noHBand="0" w:noVBand="1"/>
      </w:tblPr>
      <w:tblGrid>
        <w:gridCol w:w="5524"/>
        <w:gridCol w:w="2409"/>
        <w:gridCol w:w="2127"/>
        <w:gridCol w:w="1984"/>
        <w:gridCol w:w="2078"/>
        <w:gridCol w:w="1682"/>
      </w:tblGrid>
      <w:tr w:rsidR="00B8361F" w:rsidRPr="00B8361F" w:rsidTr="00B8361F">
        <w:trPr>
          <w:trHeight w:val="134"/>
        </w:trPr>
        <w:tc>
          <w:tcPr>
            <w:tcW w:w="15804" w:type="dxa"/>
            <w:gridSpan w:val="6"/>
            <w:shd w:val="clear" w:color="auto" w:fill="FBE7D9"/>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br w:type="page"/>
            </w:r>
          </w:p>
          <w:p w:rsidR="00B8361F" w:rsidRPr="00B8361F" w:rsidRDefault="00B8361F" w:rsidP="00B8361F">
            <w:pPr>
              <w:widowControl w:val="0"/>
              <w:spacing w:before="0" w:after="0" w:line="240" w:lineRule="auto"/>
              <w:ind w:left="360" w:firstLine="0"/>
              <w:jc w:val="left"/>
              <w:rPr>
                <w:rFonts w:asciiTheme="minorHAnsi" w:hAnsiTheme="minorHAnsi" w:cstheme="minorHAnsi"/>
                <w:b/>
                <w:bCs/>
                <w:noProof/>
                <w:sz w:val="28"/>
                <w:szCs w:val="28"/>
              </w:rPr>
            </w:pPr>
            <w:r w:rsidRPr="00B8361F">
              <w:rPr>
                <w:rFonts w:asciiTheme="minorHAnsi" w:hAnsiTheme="minorHAnsi" w:cstheme="minorHAnsi"/>
                <w:b/>
                <w:bCs/>
                <w:noProof/>
                <w:sz w:val="28"/>
                <w:szCs w:val="28"/>
              </w:rPr>
              <w:t xml:space="preserve">                                                                                                                                                                                                             TOPLUMSAL KATKI</w:t>
            </w:r>
          </w:p>
        </w:tc>
      </w:tr>
      <w:tr w:rsidR="00B8361F" w:rsidRPr="00B8361F" w:rsidTr="00B8361F">
        <w:trPr>
          <w:trHeight w:val="389"/>
        </w:trPr>
        <w:tc>
          <w:tcPr>
            <w:tcW w:w="15804" w:type="dxa"/>
            <w:gridSpan w:val="6"/>
            <w:shd w:val="clear" w:color="auto" w:fill="FBE7D9"/>
          </w:tcPr>
          <w:p w:rsidR="00B8361F" w:rsidRPr="00B8361F" w:rsidRDefault="00B8361F" w:rsidP="00B8361F">
            <w:pPr>
              <w:widowControl w:val="0"/>
              <w:spacing w:before="0" w:after="0" w:line="240" w:lineRule="auto"/>
              <w:ind w:left="360" w:firstLine="0"/>
              <w:jc w:val="left"/>
              <w:rPr>
                <w:rFonts w:asciiTheme="minorHAnsi" w:hAnsiTheme="minorHAnsi" w:cstheme="minorHAnsi"/>
                <w:b/>
                <w:bCs/>
                <w:noProof/>
                <w:sz w:val="28"/>
                <w:szCs w:val="28"/>
              </w:rPr>
            </w:pPr>
            <w:r w:rsidRPr="00B8361F">
              <w:rPr>
                <w:rFonts w:asciiTheme="minorHAnsi" w:hAnsiTheme="minorHAnsi" w:cstheme="minorHAnsi"/>
                <w:b/>
                <w:bCs/>
                <w:noProof/>
                <w:sz w:val="28"/>
                <w:szCs w:val="28"/>
              </w:rPr>
              <w:t>D.1.  Toplumsal Katkı Süreçlerinin Yönetimi ve Toplumsal Katkı Kaynakları</w:t>
            </w: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noProof/>
              </w:rPr>
              <w:t>Enstitü, bilimsel bilgi ve uzmanlığını toplumla buluşturarak toplumsal ihtiyaçlara yönelik katkı sunmayı, bu süreçleri sistemli şekilde yönetmeyi ve toplumsal katkı kaynaklarını etkili biçimde kullanmayı amaçlamalıdır.</w:t>
            </w:r>
          </w:p>
        </w:tc>
      </w:tr>
      <w:tr w:rsidR="00B8361F" w:rsidRPr="00B8361F" w:rsidTr="00B8361F">
        <w:trPr>
          <w:trHeight w:val="315"/>
        </w:trPr>
        <w:tc>
          <w:tcPr>
            <w:tcW w:w="5524" w:type="dxa"/>
            <w:shd w:val="clear" w:color="auto" w:fill="FBE7D9"/>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c>
        <w:tc>
          <w:tcPr>
            <w:tcW w:w="2409" w:type="dxa"/>
            <w:shd w:val="clear" w:color="auto" w:fill="FBE7D9"/>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1</w:t>
            </w:r>
          </w:p>
        </w:tc>
        <w:tc>
          <w:tcPr>
            <w:tcW w:w="2127" w:type="dxa"/>
            <w:shd w:val="clear" w:color="auto" w:fill="FBE7D9"/>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2</w:t>
            </w:r>
          </w:p>
        </w:tc>
        <w:tc>
          <w:tcPr>
            <w:tcW w:w="1984" w:type="dxa"/>
            <w:shd w:val="clear" w:color="auto" w:fill="FBE7D9"/>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3</w:t>
            </w:r>
          </w:p>
        </w:tc>
        <w:tc>
          <w:tcPr>
            <w:tcW w:w="2078" w:type="dxa"/>
            <w:shd w:val="clear" w:color="auto" w:fill="FBE7D9"/>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4</w:t>
            </w:r>
          </w:p>
        </w:tc>
        <w:tc>
          <w:tcPr>
            <w:tcW w:w="1682" w:type="dxa"/>
            <w:shd w:val="clear" w:color="auto" w:fill="FBE7D9"/>
            <w:vAlign w:val="bottom"/>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r w:rsidRPr="00B8361F">
              <w:rPr>
                <w:rFonts w:asciiTheme="minorHAnsi" w:hAnsiTheme="minorHAnsi" w:cstheme="minorHAnsi"/>
                <w:noProof/>
                <w:sz w:val="24"/>
                <w:szCs w:val="24"/>
              </w:rPr>
              <w:t>5</w:t>
            </w:r>
          </w:p>
        </w:tc>
      </w:tr>
      <w:tr w:rsidR="00B8361F" w:rsidRPr="00B8361F" w:rsidTr="00B8361F">
        <w:trPr>
          <w:trHeight w:val="3094"/>
        </w:trPr>
        <w:tc>
          <w:tcPr>
            <w:tcW w:w="5524" w:type="dxa"/>
            <w:vMerge w:val="restart"/>
            <w:shd w:val="clear" w:color="auto" w:fill="FFFFFF"/>
          </w:tcPr>
          <w:p w:rsidR="00B8361F" w:rsidRPr="00B8361F" w:rsidRDefault="00B8361F" w:rsidP="00B8361F">
            <w:pPr>
              <w:widowControl w:val="0"/>
              <w:spacing w:before="0" w:after="0" w:line="240" w:lineRule="auto"/>
              <w:ind w:left="35"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5" w:firstLine="0"/>
              <w:jc w:val="left"/>
              <w:rPr>
                <w:rFonts w:asciiTheme="minorHAnsi" w:hAnsiTheme="minorHAnsi" w:cstheme="minorHAnsi"/>
                <w:b/>
                <w:bCs/>
                <w:noProof/>
                <w:sz w:val="28"/>
                <w:szCs w:val="28"/>
                <w:u w:val="single"/>
              </w:rPr>
            </w:pPr>
            <w:r w:rsidRPr="00B8361F">
              <w:rPr>
                <w:rFonts w:asciiTheme="minorHAnsi" w:hAnsiTheme="minorHAnsi" w:cstheme="minorHAnsi"/>
                <w:b/>
                <w:bCs/>
                <w:noProof/>
                <w:sz w:val="28"/>
                <w:szCs w:val="28"/>
                <w:u w:val="single"/>
              </w:rPr>
              <w:t>D.1.1.Toplumsal katkı performansının izlenmesi ve değerlendirilmesi</w:t>
            </w:r>
          </w:p>
          <w:p w:rsidR="00B8361F" w:rsidRPr="00B8361F" w:rsidRDefault="00B8361F" w:rsidP="00B8361F">
            <w:pPr>
              <w:widowControl w:val="0"/>
              <w:spacing w:before="0" w:after="0" w:line="240" w:lineRule="auto"/>
              <w:ind w:left="35"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5" w:right="180" w:firstLine="0"/>
              <w:rPr>
                <w:rFonts w:asciiTheme="minorHAnsi" w:hAnsiTheme="minorHAnsi" w:cstheme="minorHAnsi"/>
                <w:noProof/>
                <w:sz w:val="24"/>
                <w:szCs w:val="24"/>
              </w:rPr>
            </w:pPr>
            <w:r w:rsidRPr="00B8361F">
              <w:rPr>
                <w:rFonts w:asciiTheme="minorHAnsi" w:hAnsiTheme="minorHAnsi" w:cstheme="minorHAnsi"/>
                <w:noProof/>
                <w:sz w:val="24"/>
                <w:szCs w:val="24"/>
              </w:rPr>
              <w:t xml:space="preserve">Enstitü,  Birleşmiş Milletler Sürdürülebilir Kalkınma Amaçları ile uyumlu, dezavantajlı gruplar dahil toplumun ve çevrenin ihtiyaçlarına cevap verebilen ve değer yaratan toplumsal katkı faaliyetlerinde bulunmaktadır. Toplumsal katkı performansını izlemektedir. İzleme mekanizması ve süreçleri yerleşiktir, sürdürülebilirdir. </w:t>
            </w: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c>
        <w:tc>
          <w:tcPr>
            <w:tcW w:w="2409" w:type="dxa"/>
            <w:shd w:val="clear" w:color="auto" w:fill="F9DBBF"/>
          </w:tcPr>
          <w:p w:rsidR="00B8361F" w:rsidRPr="00B8361F" w:rsidRDefault="00B8361F" w:rsidP="00B8361F">
            <w:pPr>
              <w:widowControl w:val="0"/>
              <w:spacing w:before="0" w:after="0" w:line="240" w:lineRule="auto"/>
              <w:ind w:firstLine="0"/>
              <w:jc w:val="left"/>
              <w:rPr>
                <w:rFonts w:asciiTheme="minorHAnsi" w:hAnsiTheme="minorHAnsi" w:cstheme="minorHAnsi"/>
                <w:i/>
                <w:noProof/>
              </w:rPr>
            </w:pPr>
            <w:r w:rsidRPr="00B8361F">
              <w:rPr>
                <w:rFonts w:asciiTheme="minorHAnsi" w:hAnsiTheme="minorHAnsi" w:cstheme="minorHAnsi"/>
                <w:noProof/>
              </w:rPr>
              <w:t>Enstitünün toplumsal katkı performansının izlenmesine ve değerlendirmesine yönelik mekanizmalar bulunmamaktadır.</w:t>
            </w:r>
          </w:p>
        </w:tc>
        <w:tc>
          <w:tcPr>
            <w:tcW w:w="2127" w:type="dxa"/>
            <w:shd w:val="clear" w:color="auto" w:fill="F7CAAC" w:themeFill="accent2" w:themeFillTint="66"/>
          </w:tcPr>
          <w:p w:rsidR="00B8361F" w:rsidRPr="00B8361F" w:rsidRDefault="00B8361F" w:rsidP="00B8361F">
            <w:pPr>
              <w:widowControl w:val="0"/>
              <w:spacing w:before="0" w:after="0" w:line="240" w:lineRule="auto"/>
              <w:ind w:firstLine="0"/>
              <w:jc w:val="left"/>
              <w:rPr>
                <w:rFonts w:asciiTheme="minorHAnsi" w:hAnsiTheme="minorHAnsi" w:cstheme="minorHAnsi"/>
                <w:noProof/>
              </w:rPr>
            </w:pPr>
            <w:r w:rsidRPr="00B8361F">
              <w:rPr>
                <w:rFonts w:asciiTheme="minorHAnsi" w:hAnsiTheme="minorHAnsi" w:cstheme="minorHAnsi"/>
                <w:noProof/>
              </w:rPr>
              <w:t xml:space="preserve">Enstitüde toplumsal katkı performansının izlenmesine ve değerlendirmesine yönelik ilke, kural ve göstergeler bulunmaktadır. </w:t>
            </w:r>
          </w:p>
        </w:tc>
        <w:tc>
          <w:tcPr>
            <w:tcW w:w="1984" w:type="dxa"/>
            <w:shd w:val="clear" w:color="auto" w:fill="F4B083" w:themeFill="accent2" w:themeFillTint="99"/>
          </w:tcPr>
          <w:p w:rsidR="00B8361F" w:rsidRPr="00B8361F" w:rsidRDefault="00B8361F" w:rsidP="00B8361F">
            <w:pPr>
              <w:widowControl w:val="0"/>
              <w:spacing w:before="0" w:after="0" w:line="240" w:lineRule="auto"/>
              <w:ind w:left="29" w:firstLine="0"/>
              <w:jc w:val="left"/>
              <w:rPr>
                <w:rFonts w:asciiTheme="minorHAnsi" w:hAnsiTheme="minorHAnsi" w:cstheme="minorHAnsi"/>
                <w:i/>
                <w:noProof/>
              </w:rPr>
            </w:pPr>
            <w:r w:rsidRPr="00B8361F">
              <w:rPr>
                <w:rFonts w:asciiTheme="minorHAnsi" w:hAnsiTheme="minorHAnsi" w:cstheme="minorHAnsi"/>
                <w:noProof/>
              </w:rPr>
              <w:t xml:space="preserve">Enstitü genelinde toplumsal katkı performansını izlenmek ve değerlendirmek üzere oluşturulan mekanizmalar kullanılmaktadır. </w:t>
            </w:r>
          </w:p>
        </w:tc>
        <w:tc>
          <w:tcPr>
            <w:tcW w:w="2078" w:type="dxa"/>
            <w:shd w:val="clear" w:color="auto" w:fill="E6A77D"/>
          </w:tcPr>
          <w:p w:rsidR="00B8361F" w:rsidRPr="00B8361F" w:rsidRDefault="00B8361F" w:rsidP="00B8361F">
            <w:pPr>
              <w:widowControl w:val="0"/>
              <w:spacing w:before="0" w:after="0" w:line="240" w:lineRule="auto"/>
              <w:ind w:left="64" w:firstLine="0"/>
              <w:jc w:val="left"/>
              <w:rPr>
                <w:rFonts w:asciiTheme="minorHAnsi" w:hAnsiTheme="minorHAnsi" w:cstheme="minorHAnsi"/>
                <w:i/>
                <w:noProof/>
              </w:rPr>
            </w:pPr>
            <w:r w:rsidRPr="00B8361F">
              <w:rPr>
                <w:rFonts w:asciiTheme="minorHAnsi" w:hAnsiTheme="minorHAnsi" w:cstheme="minorHAnsi"/>
                <w:noProof/>
              </w:rPr>
              <w:t xml:space="preserve">Enstitü toplumsal katkı performansı izlenmekte ve ilgili paydaşlarla değerlendirilerek iyileştirilmektedir. </w:t>
            </w:r>
          </w:p>
        </w:tc>
        <w:tc>
          <w:tcPr>
            <w:tcW w:w="1682" w:type="dxa"/>
            <w:shd w:val="clear" w:color="auto" w:fill="D59B74"/>
          </w:tcPr>
          <w:p w:rsidR="00B8361F" w:rsidRPr="00B8361F" w:rsidRDefault="00B8361F" w:rsidP="00B8361F">
            <w:pPr>
              <w:widowControl w:val="0"/>
              <w:spacing w:before="0" w:after="0" w:line="240" w:lineRule="auto"/>
              <w:ind w:firstLine="0"/>
              <w:jc w:val="left"/>
              <w:rPr>
                <w:rFonts w:asciiTheme="minorHAnsi" w:hAnsiTheme="minorHAnsi" w:cstheme="minorHAnsi"/>
                <w:i/>
                <w:noProof/>
              </w:rPr>
            </w:pPr>
            <w:r w:rsidRPr="00B8361F">
              <w:rPr>
                <w:rFonts w:asciiTheme="minorHAnsi" w:hAnsiTheme="minorHAnsi" w:cstheme="minorHAnsi"/>
                <w:noProof/>
              </w:rPr>
              <w:t>İçselleştirilmiş, sistematik ve değer katan sürdürülebilir  uygulamalar bulunmaktadır.</w:t>
            </w:r>
          </w:p>
        </w:tc>
      </w:tr>
      <w:tr w:rsidR="00B8361F" w:rsidRPr="00B8361F" w:rsidTr="00B8361F">
        <w:trPr>
          <w:trHeight w:val="3322"/>
        </w:trPr>
        <w:tc>
          <w:tcPr>
            <w:tcW w:w="5524" w:type="dxa"/>
            <w:vMerge/>
            <w:shd w:val="clear" w:color="auto" w:fill="FFFFFF"/>
          </w:tcPr>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tc>
        <w:tc>
          <w:tcPr>
            <w:tcW w:w="10280" w:type="dxa"/>
            <w:gridSpan w:val="5"/>
            <w:shd w:val="clear" w:color="auto" w:fill="FBE7D9"/>
          </w:tcPr>
          <w:p w:rsidR="00B8361F" w:rsidRPr="00B8361F" w:rsidRDefault="00B8361F" w:rsidP="00B8361F">
            <w:pPr>
              <w:widowControl w:val="0"/>
              <w:spacing w:before="0" w:after="0" w:line="240" w:lineRule="auto"/>
              <w:ind w:left="360" w:firstLine="0"/>
              <w:jc w:val="left"/>
              <w:rPr>
                <w:rFonts w:asciiTheme="minorHAnsi" w:hAnsiTheme="minorHAnsi" w:cstheme="minorHAnsi"/>
                <w:i/>
                <w:iCs/>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b/>
                <w:bCs/>
                <w:i/>
                <w:iCs/>
                <w:noProof/>
                <w:sz w:val="20"/>
                <w:szCs w:val="20"/>
              </w:rPr>
            </w:pPr>
            <w:r w:rsidRPr="00B8361F">
              <w:rPr>
                <w:rFonts w:asciiTheme="minorHAnsi" w:hAnsiTheme="minorHAnsi" w:cstheme="minorHAnsi"/>
                <w:b/>
                <w:bCs/>
                <w:i/>
                <w:iCs/>
                <w:noProof/>
                <w:sz w:val="24"/>
                <w:szCs w:val="24"/>
              </w:rPr>
              <w:t xml:space="preserve"> </w:t>
            </w:r>
            <w:r w:rsidRPr="00B8361F">
              <w:rPr>
                <w:rFonts w:asciiTheme="minorHAnsi" w:hAnsiTheme="minorHAnsi" w:cstheme="minorHAnsi"/>
                <w:b/>
                <w:bCs/>
                <w:i/>
                <w:iCs/>
                <w:noProof/>
                <w:sz w:val="20"/>
                <w:szCs w:val="20"/>
              </w:rPr>
              <w:t>Örnek Kanıtlar</w:t>
            </w:r>
          </w:p>
          <w:p w:rsidR="00B8361F" w:rsidRPr="00B8361F" w:rsidRDefault="00B8361F" w:rsidP="00B8361F">
            <w:pPr>
              <w:widowControl w:val="0"/>
              <w:spacing w:before="0" w:after="0" w:line="240" w:lineRule="auto"/>
              <w:ind w:left="360" w:firstLine="0"/>
              <w:jc w:val="left"/>
              <w:rPr>
                <w:rFonts w:asciiTheme="minorHAnsi" w:hAnsiTheme="minorHAnsi" w:cstheme="minorHAnsi"/>
                <w:b/>
                <w:bCs/>
                <w:i/>
                <w:iCs/>
                <w:noProof/>
                <w:sz w:val="20"/>
                <w:szCs w:val="20"/>
              </w:rPr>
            </w:pPr>
          </w:p>
          <w:p w:rsidR="00B8361F" w:rsidRPr="00B8361F" w:rsidRDefault="00B8361F" w:rsidP="00B913D2">
            <w:pPr>
              <w:widowControl w:val="0"/>
              <w:numPr>
                <w:ilvl w:val="0"/>
                <w:numId w:val="26"/>
              </w:numPr>
              <w:spacing w:before="0" w:after="0" w:line="240" w:lineRule="auto"/>
              <w:ind w:hanging="190"/>
              <w:jc w:val="left"/>
              <w:rPr>
                <w:rFonts w:asciiTheme="minorHAnsi" w:hAnsiTheme="minorHAnsi" w:cstheme="minorHAnsi"/>
                <w:i/>
                <w:noProof/>
                <w:sz w:val="20"/>
                <w:szCs w:val="20"/>
              </w:rPr>
            </w:pPr>
            <w:r w:rsidRPr="00B8361F">
              <w:rPr>
                <w:rFonts w:asciiTheme="minorHAnsi" w:hAnsiTheme="minorHAnsi" w:cstheme="minorHAnsi"/>
                <w:i/>
                <w:noProof/>
                <w:sz w:val="20"/>
                <w:szCs w:val="20"/>
              </w:rPr>
              <w:t>Toplumsal katkı hedeflerine ulaşılıp ulaşılmadığını izlemek üzere oluşturulan mekanizmalar (izleme ve değerlendirme mekanizmalarına ilişkin kanıtlar)</w:t>
            </w:r>
          </w:p>
          <w:p w:rsidR="00B8361F" w:rsidRPr="00B8361F" w:rsidRDefault="00B8361F" w:rsidP="00B913D2">
            <w:pPr>
              <w:widowControl w:val="0"/>
              <w:numPr>
                <w:ilvl w:val="0"/>
                <w:numId w:val="26"/>
              </w:numPr>
              <w:spacing w:before="0" w:after="0" w:line="240" w:lineRule="auto"/>
              <w:ind w:hanging="190"/>
              <w:jc w:val="left"/>
              <w:rPr>
                <w:rFonts w:asciiTheme="minorHAnsi" w:hAnsiTheme="minorHAnsi" w:cstheme="minorHAnsi"/>
                <w:i/>
                <w:noProof/>
                <w:sz w:val="20"/>
                <w:szCs w:val="20"/>
              </w:rPr>
            </w:pPr>
            <w:r w:rsidRPr="00B8361F">
              <w:rPr>
                <w:rFonts w:asciiTheme="minorHAnsi" w:hAnsiTheme="minorHAnsi" w:cstheme="minorHAnsi"/>
                <w:i/>
                <w:noProof/>
                <w:sz w:val="20"/>
                <w:szCs w:val="20"/>
              </w:rPr>
              <w:t>Toplumsal katkı süreçlerine ilişkin yıllık öz değerlendirme raporları ve iyileştirme çalışmalarını gösteren raporlar</w:t>
            </w:r>
          </w:p>
          <w:p w:rsidR="00B8361F" w:rsidRPr="00B8361F" w:rsidRDefault="00B8361F" w:rsidP="00B913D2">
            <w:pPr>
              <w:widowControl w:val="0"/>
              <w:numPr>
                <w:ilvl w:val="0"/>
                <w:numId w:val="26"/>
              </w:numPr>
              <w:spacing w:before="0" w:after="0" w:line="240" w:lineRule="auto"/>
              <w:ind w:hanging="190"/>
              <w:jc w:val="left"/>
              <w:rPr>
                <w:rFonts w:asciiTheme="minorHAnsi" w:hAnsiTheme="minorHAnsi" w:cstheme="minorHAnsi"/>
                <w:i/>
                <w:noProof/>
                <w:sz w:val="20"/>
                <w:szCs w:val="20"/>
              </w:rPr>
            </w:pPr>
            <w:r w:rsidRPr="00B8361F">
              <w:rPr>
                <w:rFonts w:asciiTheme="minorHAnsi" w:hAnsiTheme="minorHAnsi" w:cstheme="minorHAnsi"/>
                <w:i/>
                <w:noProof/>
                <w:sz w:val="20"/>
                <w:szCs w:val="20"/>
              </w:rPr>
              <w:t>Enstitünün toplumsal katkı performansını izlemek üzere kullandığı kanıtlar (hazırlanan formlar, anketler, geri bildirim mekanizmaları, birim ziyaretleri ve bunların sonuçlarını gösteren raporlar)</w:t>
            </w:r>
          </w:p>
          <w:p w:rsidR="00B8361F" w:rsidRPr="00B8361F" w:rsidRDefault="00B8361F" w:rsidP="00B913D2">
            <w:pPr>
              <w:widowControl w:val="0"/>
              <w:numPr>
                <w:ilvl w:val="0"/>
                <w:numId w:val="26"/>
              </w:numPr>
              <w:spacing w:before="0" w:after="0" w:line="240" w:lineRule="auto"/>
              <w:ind w:hanging="190"/>
              <w:jc w:val="left"/>
              <w:rPr>
                <w:rFonts w:asciiTheme="minorHAnsi" w:hAnsiTheme="minorHAnsi" w:cstheme="minorHAnsi"/>
                <w:i/>
                <w:noProof/>
                <w:sz w:val="20"/>
                <w:szCs w:val="20"/>
              </w:rPr>
            </w:pPr>
            <w:r w:rsidRPr="00B8361F">
              <w:rPr>
                <w:rFonts w:asciiTheme="minorHAnsi" w:hAnsiTheme="minorHAnsi" w:cstheme="minorHAnsi"/>
                <w:i/>
                <w:noProof/>
                <w:sz w:val="20"/>
                <w:szCs w:val="20"/>
              </w:rPr>
              <w:t>Paydaş katılımına ilişkin kanıtlar (izleme ve değerlendirme süreçlerine paydaşların dahil edilmesiyle ilgili kanıtlar)</w:t>
            </w:r>
          </w:p>
          <w:p w:rsidR="00B8361F" w:rsidRPr="00B8361F" w:rsidRDefault="00B8361F" w:rsidP="00B913D2">
            <w:pPr>
              <w:widowControl w:val="0"/>
              <w:numPr>
                <w:ilvl w:val="0"/>
                <w:numId w:val="26"/>
              </w:numPr>
              <w:spacing w:before="0" w:after="0" w:line="240" w:lineRule="auto"/>
              <w:ind w:hanging="190"/>
              <w:jc w:val="left"/>
              <w:rPr>
                <w:rFonts w:asciiTheme="minorHAnsi" w:hAnsiTheme="minorHAnsi" w:cstheme="minorHAnsi"/>
                <w:i/>
                <w:noProof/>
                <w:sz w:val="20"/>
                <w:szCs w:val="20"/>
              </w:rPr>
            </w:pPr>
            <w:r w:rsidRPr="00B8361F">
              <w:rPr>
                <w:rFonts w:asciiTheme="minorHAnsi" w:hAnsiTheme="minorHAnsi" w:cstheme="minorHAnsi"/>
                <w:i/>
                <w:noProof/>
                <w:sz w:val="20"/>
                <w:szCs w:val="20"/>
              </w:rPr>
              <w:t>Standart uygulamalar ve mevzuatın yanı sıra; enstitünün ihtiyaçları doğrultusunda geliştirdiği özgün yaklaşım ve uygulamalarına ilişkin kanıtlar</w:t>
            </w:r>
          </w:p>
          <w:p w:rsidR="00B8361F" w:rsidRPr="00B8361F" w:rsidRDefault="00B8361F" w:rsidP="00B8361F">
            <w:pPr>
              <w:widowControl w:val="0"/>
              <w:spacing w:before="0" w:after="0" w:line="276" w:lineRule="auto"/>
              <w:ind w:right="321" w:firstLine="0"/>
              <w:jc w:val="left"/>
              <w:rPr>
                <w:rFonts w:asciiTheme="minorHAnsi" w:hAnsiTheme="minorHAnsi" w:cstheme="minorHAnsi"/>
                <w:i/>
                <w:noProof/>
                <w:sz w:val="24"/>
                <w:szCs w:val="24"/>
              </w:rPr>
            </w:pPr>
          </w:p>
        </w:tc>
      </w:tr>
    </w:tbl>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B8361F" w:rsidRPr="00B8361F" w:rsidRDefault="00B8361F" w:rsidP="00B8361F">
      <w:pPr>
        <w:widowControl w:val="0"/>
        <w:spacing w:before="0" w:after="0" w:line="240" w:lineRule="auto"/>
        <w:ind w:left="360" w:firstLine="0"/>
        <w:jc w:val="left"/>
        <w:rPr>
          <w:rFonts w:asciiTheme="minorHAnsi" w:hAnsiTheme="minorHAnsi" w:cstheme="minorHAnsi"/>
          <w:noProof/>
          <w:sz w:val="24"/>
          <w:szCs w:val="24"/>
        </w:rPr>
      </w:pPr>
    </w:p>
    <w:p w:rsidR="00FA0F7E" w:rsidRDefault="00FA0F7E" w:rsidP="00B8361F">
      <w:pPr>
        <w:widowControl w:val="0"/>
        <w:spacing w:before="0" w:after="0" w:line="240" w:lineRule="auto"/>
        <w:ind w:left="360" w:firstLine="0"/>
        <w:jc w:val="left"/>
        <w:rPr>
          <w:rFonts w:asciiTheme="minorHAnsi" w:hAnsiTheme="minorHAnsi" w:cstheme="minorHAnsi"/>
          <w:noProof/>
          <w:sz w:val="24"/>
          <w:szCs w:val="24"/>
        </w:rPr>
        <w:sectPr w:rsidR="00FA0F7E" w:rsidSect="00B8361F">
          <w:footerReference w:type="default" r:id="rId13"/>
          <w:pgSz w:w="16838" w:h="11906" w:orient="landscape"/>
          <w:pgMar w:top="720" w:right="720" w:bottom="720" w:left="720" w:header="708" w:footer="561" w:gutter="0"/>
          <w:cols w:space="708"/>
          <w:docGrid w:linePitch="360"/>
        </w:sectPr>
      </w:pPr>
    </w:p>
    <w:p w:rsidR="00B8361F" w:rsidRPr="00B8361F" w:rsidRDefault="00B8361F" w:rsidP="00B8361F">
      <w:pPr>
        <w:widowControl w:val="0"/>
        <w:spacing w:before="0" w:after="0"/>
        <w:ind w:left="360" w:firstLine="0"/>
        <w:rPr>
          <w:rFonts w:asciiTheme="minorHAnsi" w:hAnsiTheme="minorHAnsi" w:cstheme="minorHAnsi"/>
          <w:b/>
          <w:bCs/>
          <w:noProof/>
          <w:sz w:val="24"/>
          <w:szCs w:val="24"/>
        </w:rPr>
      </w:pPr>
      <w:r w:rsidRPr="00B8361F">
        <w:rPr>
          <w:rFonts w:asciiTheme="minorHAnsi" w:hAnsiTheme="minorHAnsi" w:cstheme="minorHAnsi"/>
          <w:b/>
          <w:bCs/>
          <w:noProof/>
          <w:sz w:val="24"/>
          <w:szCs w:val="24"/>
        </w:rPr>
        <w:lastRenderedPageBreak/>
        <w:t>EK 2. YÜKSEKÖĞRETİM KALİTE KURULU ETİK KURALLARI</w:t>
      </w:r>
    </w:p>
    <w:p w:rsidR="00B8361F" w:rsidRPr="00B8361F" w:rsidRDefault="00B8361F" w:rsidP="00B8361F">
      <w:pPr>
        <w:widowControl w:val="0"/>
        <w:spacing w:before="0" w:after="0"/>
        <w:ind w:left="360" w:firstLine="0"/>
        <w:rPr>
          <w:rFonts w:asciiTheme="minorHAnsi" w:hAnsiTheme="minorHAnsi" w:cstheme="minorHAnsi"/>
          <w:b/>
          <w:bCs/>
          <w:noProof/>
          <w:color w:val="1F4E79" w:themeColor="accent5" w:themeShade="80"/>
          <w:sz w:val="24"/>
          <w:szCs w:val="24"/>
        </w:rPr>
      </w:pP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Bu belgenin amacı, Yükseköğretim Kalite Kurulu üyelerinin, komisyon üyelerinin, dış değerlendirme süreçlerinde görev alan değerlendiricilerin ve mentörlerin çalışmaları ile ilgili etik kuralların ayrıntılarını tanımlamaktır. Yükseköğretim Kalite Kurulu’nun ve komisyonlarının etkinliklerinde görev alan her üye ve her değerlendirici genel etik kurallar ile birlikte, bu belgede belirtilen kurallar doğrultusunda etik davranış içinde olmalı ve en üst düzeyde profesyonellik, dürüstlük ve doğruluk standartları ile çalışmalıdır. Yükseköğretim Kalite Kurulu etkinlikleri, yansızlık, adillik ve eşitlik gerektirir. Üyeler ve değerlendiricilerin, görevlerini yaparken bu ilkeler çerçevesinde hareket etmeleri beklenir. Son sayfada yer alan </w:t>
      </w:r>
      <w:r w:rsidRPr="00B8361F">
        <w:rPr>
          <w:rFonts w:asciiTheme="minorHAnsi" w:hAnsiTheme="minorHAnsi" w:cstheme="minorHAnsi"/>
          <w:b/>
          <w:noProof/>
          <w:color w:val="000000" w:themeColor="text1"/>
          <w:sz w:val="24"/>
          <w:szCs w:val="24"/>
        </w:rPr>
        <w:t>Gizlilik ve Etik Kurallar Beyanı</w:t>
      </w:r>
      <w:r w:rsidRPr="00B8361F">
        <w:rPr>
          <w:rFonts w:asciiTheme="minorHAnsi" w:hAnsiTheme="minorHAnsi" w:cstheme="minorHAnsi"/>
          <w:noProof/>
          <w:color w:val="000000" w:themeColor="text1"/>
          <w:sz w:val="24"/>
          <w:szCs w:val="24"/>
        </w:rPr>
        <w:t xml:space="preserve"> her üye ve değerlendirici tarafından imzalanmalıdır. Yükseköğretim Kalite Kurulu’nun etik kuralları şunlardır:</w:t>
      </w:r>
    </w:p>
    <w:p w:rsidR="00B8361F" w:rsidRPr="00B8361F" w:rsidRDefault="00B8361F" w:rsidP="00B8361F">
      <w:pPr>
        <w:widowControl w:val="0"/>
        <w:spacing w:before="0" w:after="0"/>
        <w:ind w:left="360" w:firstLine="0"/>
        <w:rPr>
          <w:rFonts w:asciiTheme="minorHAnsi" w:hAnsiTheme="minorHAnsi" w:cstheme="minorHAnsi"/>
          <w:b/>
          <w:noProof/>
          <w:color w:val="000000" w:themeColor="text1"/>
          <w:sz w:val="24"/>
          <w:szCs w:val="24"/>
          <w:u w:val="single"/>
        </w:rPr>
      </w:pPr>
    </w:p>
    <w:p w:rsidR="00B8361F" w:rsidRPr="00B8361F" w:rsidRDefault="00B8361F" w:rsidP="00B913D2">
      <w:pPr>
        <w:widowControl w:val="0"/>
        <w:numPr>
          <w:ilvl w:val="0"/>
          <w:numId w:val="44"/>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Yükseköğretim Kalite Kurulu üyeleri, komisyon üyeleri, değerlendiriciler ve mentörler, Yükseköğretim Kalite Kurulu’nun yararlılığını ve saygınlığını artırmak üzere onurlu, sorumlu, etik ve yasal davranırlar. </w:t>
      </w:r>
    </w:p>
    <w:p w:rsidR="00B8361F" w:rsidRPr="00B8361F" w:rsidRDefault="00B8361F" w:rsidP="00B913D2">
      <w:pPr>
        <w:widowControl w:val="0"/>
        <w:numPr>
          <w:ilvl w:val="0"/>
          <w:numId w:val="44"/>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Yükseköğretim Kalite Kurulu üyeleri, komisyon üyeleri, değerlendiriciler ve mentörler, herkese, ırk, dil, din, cinsiyet, engelli olma, yaş, medeni durum ve siyasi görüş gibi özelliklerine bakmaksızın, eşit ve tarafsız davranmayı kabul ederler.</w:t>
      </w:r>
    </w:p>
    <w:p w:rsidR="00B8361F" w:rsidRPr="00B8361F" w:rsidRDefault="00B8361F" w:rsidP="00B913D2">
      <w:pPr>
        <w:widowControl w:val="0"/>
        <w:numPr>
          <w:ilvl w:val="0"/>
          <w:numId w:val="44"/>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Yükseköğretim Kalite Kurulu üyeleri, komisyon üyeleri, değerlendiriciler ve mentörler, meslektaşlarına ve kendileriyle birlikte çalışanlara mesleki gelişmelerinde ve bu etik kurallara uymaları konusunda destek olma sorumluluğunun farkındadırlar.</w:t>
      </w:r>
    </w:p>
    <w:p w:rsidR="00B8361F" w:rsidRPr="00B8361F" w:rsidRDefault="00B8361F" w:rsidP="00B913D2">
      <w:pPr>
        <w:widowControl w:val="0"/>
        <w:numPr>
          <w:ilvl w:val="0"/>
          <w:numId w:val="44"/>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Yükseköğretim Kalite Kurulu üyeleri, komisyon üyeleri, değerlendiriciler ve mentörler, kendilerinin ya da birlikte çalıştıkları kişilerin akademik ya da mesleki yetkinliklerini çarpıtmaz ya da yanlış anlaşılmasına izin vermezler. Eğer, başkalarının etik olmayan ya da yasal olmayan bir davranış içinde olduğuna inanırlarsa, ilgili somut gözlem ve bilgilerini yetkili makamlara sunarlar.</w:t>
      </w:r>
    </w:p>
    <w:p w:rsidR="00B8361F" w:rsidRPr="00B8361F" w:rsidRDefault="00B8361F" w:rsidP="00B913D2">
      <w:pPr>
        <w:widowControl w:val="0"/>
        <w:numPr>
          <w:ilvl w:val="0"/>
          <w:numId w:val="44"/>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Yükseköğretim Kalite Kurulu üyeleri, komisyon üyeleri, değerlendiriciler ve mentörler yalnızca eğitimli ve/veya deneyimli oldukları özel teknik alanlarda görev kabul ederler. </w:t>
      </w:r>
    </w:p>
    <w:p w:rsidR="00B8361F" w:rsidRPr="00B8361F" w:rsidRDefault="00B8361F" w:rsidP="00B913D2">
      <w:pPr>
        <w:widowControl w:val="0"/>
        <w:numPr>
          <w:ilvl w:val="0"/>
          <w:numId w:val="44"/>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Yükseköğretim Kalite Kurulu üyeleri, komisyon üyeleri, değerlendiriciler ve mentörler, görevleri ile ilgili tüm belgelerin ve bilgilerin gizliliğini kabul ederler. Görevleri sırasında kendilerine verilen tüm belge ve bilgileri gizli tutar ve hiçbir durumda bu belge ve bilgileri görevleri dışında kullanmazlar. Değerlendirme süreçleri kapsamında gerçekleştirilecek çevrimiçi toplantılara ilişkin video kayıtları yalnızca Yükseköğretim Kalite Kurulu tarafından kayıt altına olunacak olup; değerlendiriciler hiçbir türlü kayıt tutamazlar ve tutulan kayıtları üçüncü taraflarla paylaşamazlar.</w:t>
      </w:r>
    </w:p>
    <w:p w:rsidR="00B8361F" w:rsidRPr="00B8361F" w:rsidRDefault="00B8361F" w:rsidP="00B913D2">
      <w:pPr>
        <w:widowControl w:val="0"/>
        <w:numPr>
          <w:ilvl w:val="0"/>
          <w:numId w:val="44"/>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Yükseköğretim Kalite Kurulu üyeleri, komisyon üyeleri, değerlendiriciler ve mentörler, raporlarında, açıklamalarında ve ifadelerinde tarafsızlık ve kamunun doğru bilgilendirilmesi sorumluluğunun farkındadırlar. Yayımlanan her türlü rapor, açıklama ve ifadeler, yalnızca konu ile ilgili ve uygun bilgileri içerir.</w:t>
      </w:r>
    </w:p>
    <w:p w:rsidR="00B8361F" w:rsidRPr="00B8361F" w:rsidRDefault="00B8361F" w:rsidP="00B913D2">
      <w:pPr>
        <w:widowControl w:val="0"/>
        <w:numPr>
          <w:ilvl w:val="0"/>
          <w:numId w:val="44"/>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lastRenderedPageBreak/>
        <w:t>Yükseköğretim Kalite Kurulu üyeleri, komisyon üyeleri, değerlendiriciler ve mentörler, iş birliği içinde bulunulan kurum ve kuruluşların çalışanlarından doğrudan ya da dolaylı olarak herhangi bir hediye istemez ya da kabul etmezler.</w:t>
      </w:r>
    </w:p>
    <w:p w:rsidR="00B8361F" w:rsidRPr="00B8361F" w:rsidRDefault="00B8361F" w:rsidP="00B913D2">
      <w:pPr>
        <w:widowControl w:val="0"/>
        <w:numPr>
          <w:ilvl w:val="0"/>
          <w:numId w:val="44"/>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Yükseköğretim Kalite Kurulu üyeleri, komisyon üyeleri, değerlendiriciler ve mentörler, Yükseköğretim Kalite Kurulu adına görev yapan güvenilir kişiler olarak hareket etmeyi kabul eder, tüm çıkar çatışmalarından/çakışmalarından kaçınır ve çıkar çatışması/çakışması olan durumlarda bundan etkilenebilecek tüm tarafları haberdar ederler. Dış değerlendirme süreçlerindeki çıkar çatışmasıyla ilgili durumların önlenmesi, dış değerlendirme sürecinin saygınlığını ve alınan kararların güvenilirliğinin sağlanması, adil ve tarafsız bir karar verme sürecinin garanti edilmesi, tarafsız hareket edilmesi ve tarafsız olunmadığı izlenimi verebilecek davranışların engellenmesini amaçlar. </w:t>
      </w:r>
    </w:p>
    <w:p w:rsidR="00B8361F" w:rsidRPr="00B8361F" w:rsidRDefault="00B8361F" w:rsidP="00B913D2">
      <w:pPr>
        <w:widowControl w:val="0"/>
        <w:numPr>
          <w:ilvl w:val="1"/>
          <w:numId w:val="44"/>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Yükseköğretim Kalite Kurulu üyeleri ve komisyon üyeleri, ilgili toplantıların kendilerinin gerçek ya da görünür çıkar çatışması/çakışması bulunan konuların tartışıldığı ya da karar alındığı bölümlerine katılmazlar. Bir toplantıda çıkar çatışması/çakışması nedeniyle kendisinin yetkisiz olduğunu beyan edenlerin adları kayıtlara geçirilir. Gerçek ya da görünür çıkar çatışması/çakışması aşağıdaki durumlarda oluşur: </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i) Bir kurumla yakın ve etkin bir ilişki olması,</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ii) Parasal ya da kişisel bir ilinti olması,</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iii) Kişinin yansız karar vermesine engel olacak bir neden olmasıdır.</w:t>
      </w:r>
    </w:p>
    <w:p w:rsidR="00B8361F" w:rsidRPr="00B8361F" w:rsidRDefault="00B8361F" w:rsidP="00B913D2">
      <w:pPr>
        <w:widowControl w:val="0"/>
        <w:numPr>
          <w:ilvl w:val="1"/>
          <w:numId w:val="44"/>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Değerlendiriciler, değerlendirme sürecinde olan kurum ile yakın ve etkin bir ilişki içinde iseler ya da geçmişte olmuşlarsa, ilgili kurum ile ilgili değerlendirme sürecine katılamazlar. Değerlendirme sürecinde görev yapacak takım üyelerinden değerlendirecekleri kurum ve kurum ile ilgili kişilerle, gerçek ya da görünür çıkar çatışmaları/çakışmaları ile yakın ve etkin ilişkilerinin olmadığına dair yazılı beyanda bulunmaları, ayrıca istenir.</w:t>
      </w:r>
    </w:p>
    <w:p w:rsidR="00B8361F" w:rsidRPr="00B8361F" w:rsidRDefault="00B8361F" w:rsidP="00B913D2">
      <w:pPr>
        <w:widowControl w:val="0"/>
        <w:numPr>
          <w:ilvl w:val="1"/>
          <w:numId w:val="44"/>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Değerlendirme sürecindeki yakın ve etkin ilişki aşağıda verilenleri içerir, ancak bunlarla sınırlı değildir: </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i) Değerlendirme sürecindeki kurumda halen öğretim üyesi, idari personel ya da danışman olarak çalışıyor olması ya da geçmişte çalışmış olması,</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ii) Değerlendirme sürecindeki kurumda görev yapmak üzere görüşmeler yapıyor olması,</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iii) Değerlendirme sürecindeki kurumun öğrencisi olmuş olması, </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iv) Değerlendirme sürecindeki kurumdan onursal bir derece almış olması. </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v) Eş, 1., 2. ve 3. derecede akrabalar ile eşin 1., 2. ve 3. derece akrabalarının dış değerlendirme sürecindeki kurumunun öğrencisi ya da çalışanı olması. </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vi) Değerlendirme sürecindeki kurumla ücret karşılığı olmayan resmi bir bağlantısı (örneğin, kurumun mütevelli heyeti ya da danışma kurulu üyeliği, vb.) bulunması.</w:t>
      </w:r>
    </w:p>
    <w:p w:rsidR="00B8361F" w:rsidRPr="00B8361F" w:rsidRDefault="00B8361F" w:rsidP="00B913D2">
      <w:pPr>
        <w:widowControl w:val="0"/>
        <w:numPr>
          <w:ilvl w:val="0"/>
          <w:numId w:val="46"/>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Yükseköğretim Kalite Kurulu üyeleri, komisyon üyeleri, değerlendiriciler ve montörlerin, görev ve sorumluluk alanlarındaki konularda sunum, seminer ve toplantı katılımlarını "Yükseköğretim Kalite Kurulu adına" yapabilmeleri için, </w:t>
      </w:r>
      <w:r w:rsidRPr="00B8361F">
        <w:rPr>
          <w:rFonts w:asciiTheme="minorHAnsi" w:hAnsiTheme="minorHAnsi" w:cstheme="minorHAnsi"/>
          <w:noProof/>
          <w:color w:val="000000" w:themeColor="text1"/>
          <w:sz w:val="24"/>
          <w:szCs w:val="24"/>
        </w:rPr>
        <w:lastRenderedPageBreak/>
        <w:t xml:space="preserve">yapılacak sunum dâhil, Kurulun onayını almış olmaları gereklidir. Bu etkinlikleri yürüten kişinin bağlı olduğu kuruluş "Yükseköğretim Kalite Kurulu" olarak gösterilir ve her türlü etkinlik dokümanında Yükseköğretim Kalite Kurulu logosu ve şablonları kullanılır. </w:t>
      </w:r>
    </w:p>
    <w:p w:rsidR="00B8361F" w:rsidRPr="00B8361F" w:rsidRDefault="00B8361F" w:rsidP="00B913D2">
      <w:pPr>
        <w:widowControl w:val="0"/>
        <w:numPr>
          <w:ilvl w:val="0"/>
          <w:numId w:val="46"/>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Bu etik kurallara uygun hareket edilip edilmediği Yükseköğretim Kalite Kurulu Etik Komisyonu tarafından değerlendirilir. Etik Komisyon etik kuralların ihlal edildiğine ilişkin şikâyet üzerine harekete geçebileceği gibi resen de harekete geçebilir. Etik Komisyon tarafından bu kurallara uymadığı saptanan Yükseköğretim Kalite Kurulu üyeleri, komisyon üyeleri ve değerlendiricilerin görevleri Yükseköğretim Kalite Kurulu tarafından sona erdirilebilir.</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b/>
          <w:noProof/>
          <w:color w:val="000000" w:themeColor="text1"/>
          <w:sz w:val="24"/>
          <w:szCs w:val="24"/>
        </w:rPr>
        <w:t>Gizlilik ve Etik Kurallar Beyan</w:t>
      </w:r>
      <w:r w:rsidRPr="00B8361F">
        <w:rPr>
          <w:rFonts w:asciiTheme="minorHAnsi" w:hAnsiTheme="minorHAnsi" w:cstheme="minorHAnsi"/>
          <w:noProof/>
          <w:color w:val="000000" w:themeColor="text1"/>
          <w:sz w:val="24"/>
          <w:szCs w:val="24"/>
        </w:rPr>
        <w:t>ı</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Yükseköğretim Kalite Kurulu Üyesi/ Komisyon Üyesi / Değerlendiricisi / Mentörü olarak, ben (Ad-Soyad)____________________________________, Yükseköğretim Kalite Kurulu Etik Kurallar belgesinde verilen etik kuralları okuduğumu, anladığımı, en üst düzeyde etik ve mesleki davranış içinde olacağımı ve kamunun doğru bilgilendirilmesi ve çıkarı doğrultusunda; </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p>
    <w:p w:rsidR="00B8361F" w:rsidRPr="00B8361F" w:rsidRDefault="00B8361F" w:rsidP="00B913D2">
      <w:pPr>
        <w:widowControl w:val="0"/>
        <w:numPr>
          <w:ilvl w:val="0"/>
          <w:numId w:val="45"/>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Yükseköğretim Kalite Kurulu’nun yararlılığını ve saygınlığını arttırmak üzere onurlu, sorumlu, etik ve yasal davranmayı,</w:t>
      </w:r>
    </w:p>
    <w:p w:rsidR="00B8361F" w:rsidRPr="00B8361F" w:rsidRDefault="00B8361F" w:rsidP="00B913D2">
      <w:pPr>
        <w:widowControl w:val="0"/>
        <w:numPr>
          <w:ilvl w:val="0"/>
          <w:numId w:val="45"/>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Yalnızca yetkin olduğum alanlarda hizmet vermeyi,</w:t>
      </w:r>
    </w:p>
    <w:p w:rsidR="00B8361F" w:rsidRPr="00B8361F" w:rsidRDefault="00B8361F" w:rsidP="00B913D2">
      <w:pPr>
        <w:widowControl w:val="0"/>
        <w:numPr>
          <w:ilvl w:val="0"/>
          <w:numId w:val="45"/>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Yükseköğretim Kalite Kurulu adına görev yapan güvenilir birisi olarak hareket etmeyi, tüm çıkar çatışmalarından/çakışmalarından kaçınmayı ve çıkar çatışmasının/çakışmasının ortaya çıktığı durumlarda bundan etkilenebilecek tüm tarafları haberdar etmeyi, </w:t>
      </w:r>
    </w:p>
    <w:p w:rsidR="00B8361F" w:rsidRPr="00B8361F" w:rsidRDefault="00B8361F" w:rsidP="00B913D2">
      <w:pPr>
        <w:widowControl w:val="0"/>
        <w:numPr>
          <w:ilvl w:val="0"/>
          <w:numId w:val="45"/>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Herkese, ırk, dil, din, cinsiyet, engelli olma, yaş, medeni durum ve siyasi görüş gibi özelliklerine bakmaksızın eşit davranmayı,</w:t>
      </w:r>
    </w:p>
    <w:p w:rsidR="00B8361F" w:rsidRPr="00B8361F" w:rsidRDefault="00B8361F" w:rsidP="00B913D2">
      <w:pPr>
        <w:widowControl w:val="0"/>
        <w:numPr>
          <w:ilvl w:val="0"/>
          <w:numId w:val="45"/>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Görevlerim esnasında tarafıma verilen tüm belge ve bilgilerin gizliliğini sağlamayı,</w:t>
      </w:r>
    </w:p>
    <w:p w:rsidR="00B8361F" w:rsidRPr="00B8361F" w:rsidRDefault="00B8361F" w:rsidP="00B913D2">
      <w:pPr>
        <w:widowControl w:val="0"/>
        <w:numPr>
          <w:ilvl w:val="0"/>
          <w:numId w:val="45"/>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Yükseköğretim Kalite Kurulu içinde ve dışında tarafsız ve doğru açıklamalar yapmayı, </w:t>
      </w:r>
    </w:p>
    <w:p w:rsidR="00B8361F" w:rsidRPr="00B8361F" w:rsidRDefault="00B8361F" w:rsidP="00B913D2">
      <w:pPr>
        <w:widowControl w:val="0"/>
        <w:numPr>
          <w:ilvl w:val="0"/>
          <w:numId w:val="45"/>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Meslektaşlarıma ve birlikte çalıştığım kişilere mesleki gelişmelerinde yardımcı olmayı ve etik kurallara uymalarında destek olmayı,</w:t>
      </w:r>
    </w:p>
    <w:p w:rsidR="00B8361F" w:rsidRPr="00B8361F" w:rsidRDefault="00B8361F" w:rsidP="00B913D2">
      <w:pPr>
        <w:widowControl w:val="0"/>
        <w:numPr>
          <w:ilvl w:val="0"/>
          <w:numId w:val="45"/>
        </w:numPr>
        <w:spacing w:before="0" w:after="0" w:line="240" w:lineRule="auto"/>
        <w:jc w:val="left"/>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Bu etik kurallarının ihlal edilmesine ilişkin suçlamalarda kararın hızlı ve adil bir şekilde verilmesi için yürütülecek işlemleri desteklemeyi</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kabul ettiğimi beyan ederim. </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 xml:space="preserve">     </w:t>
      </w:r>
      <w:r w:rsidRPr="00B8361F">
        <w:rPr>
          <w:rFonts w:asciiTheme="minorHAnsi" w:hAnsiTheme="minorHAnsi" w:cstheme="minorHAnsi"/>
          <w:noProof/>
          <w:color w:val="000000" w:themeColor="text1"/>
          <w:sz w:val="24"/>
          <w:szCs w:val="24"/>
        </w:rPr>
        <w:tab/>
      </w:r>
      <w:r w:rsidRPr="00B8361F">
        <w:rPr>
          <w:rFonts w:asciiTheme="minorHAnsi" w:hAnsiTheme="minorHAnsi" w:cstheme="minorHAnsi"/>
          <w:noProof/>
          <w:color w:val="000000" w:themeColor="text1"/>
          <w:sz w:val="24"/>
          <w:szCs w:val="24"/>
        </w:rPr>
        <w:tab/>
      </w:r>
      <w:r w:rsidRPr="00B8361F">
        <w:rPr>
          <w:rFonts w:asciiTheme="minorHAnsi" w:hAnsiTheme="minorHAnsi" w:cstheme="minorHAnsi"/>
          <w:noProof/>
          <w:color w:val="000000" w:themeColor="text1"/>
          <w:sz w:val="24"/>
          <w:szCs w:val="24"/>
        </w:rPr>
        <w:tab/>
      </w:r>
      <w:r w:rsidRPr="00B8361F">
        <w:rPr>
          <w:rFonts w:asciiTheme="minorHAnsi" w:hAnsiTheme="minorHAnsi" w:cstheme="minorHAnsi"/>
          <w:noProof/>
          <w:color w:val="000000" w:themeColor="text1"/>
          <w:sz w:val="24"/>
          <w:szCs w:val="24"/>
        </w:rPr>
        <w:tab/>
      </w:r>
      <w:r w:rsidRPr="00B8361F">
        <w:rPr>
          <w:rFonts w:asciiTheme="minorHAnsi" w:hAnsiTheme="minorHAnsi" w:cstheme="minorHAnsi"/>
          <w:noProof/>
          <w:color w:val="000000" w:themeColor="text1"/>
          <w:sz w:val="24"/>
          <w:szCs w:val="24"/>
        </w:rPr>
        <w:tab/>
      </w:r>
      <w:r w:rsidRPr="00B8361F">
        <w:rPr>
          <w:rFonts w:asciiTheme="minorHAnsi" w:hAnsiTheme="minorHAnsi" w:cstheme="minorHAnsi"/>
          <w:noProof/>
          <w:color w:val="000000" w:themeColor="text1"/>
          <w:sz w:val="24"/>
          <w:szCs w:val="24"/>
        </w:rPr>
        <w:tab/>
        <w:t>Tarih: ________________________________</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r w:rsidRPr="00B8361F">
        <w:rPr>
          <w:rFonts w:asciiTheme="minorHAnsi" w:hAnsiTheme="minorHAnsi" w:cstheme="minorHAnsi"/>
          <w:noProof/>
          <w:color w:val="000000" w:themeColor="text1"/>
          <w:sz w:val="24"/>
          <w:szCs w:val="24"/>
        </w:rPr>
        <w:tab/>
      </w:r>
      <w:r w:rsidRPr="00B8361F">
        <w:rPr>
          <w:rFonts w:asciiTheme="minorHAnsi" w:hAnsiTheme="minorHAnsi" w:cstheme="minorHAnsi"/>
          <w:noProof/>
          <w:color w:val="000000" w:themeColor="text1"/>
          <w:sz w:val="24"/>
          <w:szCs w:val="24"/>
        </w:rPr>
        <w:tab/>
      </w:r>
      <w:r w:rsidRPr="00B8361F">
        <w:rPr>
          <w:rFonts w:asciiTheme="minorHAnsi" w:hAnsiTheme="minorHAnsi" w:cstheme="minorHAnsi"/>
          <w:noProof/>
          <w:color w:val="000000" w:themeColor="text1"/>
          <w:sz w:val="24"/>
          <w:szCs w:val="24"/>
        </w:rPr>
        <w:tab/>
      </w:r>
      <w:r w:rsidRPr="00B8361F">
        <w:rPr>
          <w:rFonts w:asciiTheme="minorHAnsi" w:hAnsiTheme="minorHAnsi" w:cstheme="minorHAnsi"/>
          <w:noProof/>
          <w:color w:val="000000" w:themeColor="text1"/>
          <w:sz w:val="24"/>
          <w:szCs w:val="24"/>
        </w:rPr>
        <w:tab/>
      </w:r>
      <w:r w:rsidRPr="00B8361F">
        <w:rPr>
          <w:rFonts w:asciiTheme="minorHAnsi" w:hAnsiTheme="minorHAnsi" w:cstheme="minorHAnsi"/>
          <w:noProof/>
          <w:color w:val="000000" w:themeColor="text1"/>
          <w:sz w:val="24"/>
          <w:szCs w:val="24"/>
        </w:rPr>
        <w:tab/>
      </w:r>
      <w:r w:rsidRPr="00B8361F">
        <w:rPr>
          <w:rFonts w:asciiTheme="minorHAnsi" w:hAnsiTheme="minorHAnsi" w:cstheme="minorHAnsi"/>
          <w:noProof/>
          <w:color w:val="000000" w:themeColor="text1"/>
          <w:sz w:val="24"/>
          <w:szCs w:val="24"/>
        </w:rPr>
        <w:tab/>
        <w:t xml:space="preserve">İmza: ________________________________                 </w:t>
      </w:r>
    </w:p>
    <w:p w:rsidR="00B8361F" w:rsidRPr="00B8361F" w:rsidRDefault="00B8361F" w:rsidP="00B8361F">
      <w:pPr>
        <w:widowControl w:val="0"/>
        <w:spacing w:before="0" w:after="0"/>
        <w:ind w:left="360" w:firstLine="0"/>
        <w:rPr>
          <w:rFonts w:asciiTheme="minorHAnsi" w:hAnsiTheme="minorHAnsi" w:cstheme="minorHAnsi"/>
          <w:noProof/>
          <w:color w:val="000000" w:themeColor="text1"/>
          <w:sz w:val="24"/>
          <w:szCs w:val="24"/>
        </w:rPr>
      </w:pPr>
    </w:p>
    <w:p w:rsidR="00B8361F" w:rsidRPr="00B8361F" w:rsidRDefault="00B8361F" w:rsidP="00B8361F">
      <w:pPr>
        <w:widowControl w:val="0"/>
        <w:spacing w:before="360" w:after="360" w:line="240" w:lineRule="auto"/>
        <w:ind w:firstLine="0"/>
        <w:jc w:val="center"/>
        <w:rPr>
          <w:rFonts w:asciiTheme="minorHAnsi" w:eastAsia="Calibri" w:hAnsiTheme="minorHAnsi" w:cstheme="minorHAnsi"/>
          <w:b/>
          <w:noProof/>
          <w:color w:val="006F71"/>
          <w:sz w:val="28"/>
          <w:szCs w:val="24"/>
        </w:rPr>
      </w:pPr>
      <w:r w:rsidRPr="00B8361F">
        <w:rPr>
          <w:rFonts w:asciiTheme="minorHAnsi" w:eastAsia="Calibri" w:hAnsiTheme="minorHAnsi" w:cstheme="minorHAnsi"/>
          <w:b/>
          <w:noProof/>
          <w:color w:val="006F71"/>
          <w:sz w:val="28"/>
          <w:szCs w:val="24"/>
        </w:rPr>
        <w:lastRenderedPageBreak/>
        <w:t>EK-3 DEĞERLENDİRME TAKIMI ZİYARET PLANI ÖRNEĞİ – EDDP</w:t>
      </w:r>
    </w:p>
    <w:tbl>
      <w:tblPr>
        <w:tblW w:w="103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02"/>
        <w:gridCol w:w="4926"/>
      </w:tblGrid>
      <w:tr w:rsidR="00B8361F" w:rsidRPr="00B8361F" w:rsidTr="00FA0F7E">
        <w:tc>
          <w:tcPr>
            <w:tcW w:w="1980" w:type="dxa"/>
            <w:shd w:val="clear" w:color="auto" w:fill="00A498"/>
          </w:tcPr>
          <w:p w:rsidR="00B8361F" w:rsidRPr="00B8361F" w:rsidRDefault="00B8361F" w:rsidP="00B8361F">
            <w:pPr>
              <w:widowControl w:val="0"/>
              <w:spacing w:before="0" w:after="0" w:line="240" w:lineRule="auto"/>
              <w:ind w:firstLine="0"/>
              <w:jc w:val="center"/>
              <w:rPr>
                <w:rFonts w:asciiTheme="minorHAnsi" w:eastAsia="Calibri" w:hAnsiTheme="minorHAnsi" w:cstheme="minorHAnsi"/>
                <w:b/>
                <w:noProof/>
                <w:color w:val="FFFFFF" w:themeColor="background1"/>
                <w:sz w:val="20"/>
                <w:szCs w:val="20"/>
              </w:rPr>
            </w:pPr>
            <w:r w:rsidRPr="00B8361F">
              <w:rPr>
                <w:rFonts w:asciiTheme="minorHAnsi" w:eastAsia="Calibri" w:hAnsiTheme="minorHAnsi" w:cstheme="minorHAnsi"/>
                <w:b/>
                <w:noProof/>
                <w:color w:val="FFFFFF" w:themeColor="background1"/>
                <w:sz w:val="20"/>
                <w:szCs w:val="20"/>
              </w:rPr>
              <w:t>Zaman</w:t>
            </w:r>
          </w:p>
        </w:tc>
        <w:tc>
          <w:tcPr>
            <w:tcW w:w="3402" w:type="dxa"/>
            <w:shd w:val="clear" w:color="auto" w:fill="00A498"/>
          </w:tcPr>
          <w:p w:rsidR="00B8361F" w:rsidRPr="00B8361F" w:rsidRDefault="00B8361F" w:rsidP="00B8361F">
            <w:pPr>
              <w:widowControl w:val="0"/>
              <w:spacing w:before="0" w:after="0" w:line="240" w:lineRule="auto"/>
              <w:ind w:firstLine="0"/>
              <w:jc w:val="center"/>
              <w:rPr>
                <w:rFonts w:asciiTheme="minorHAnsi" w:eastAsia="Calibri" w:hAnsiTheme="minorHAnsi" w:cstheme="minorHAnsi"/>
                <w:b/>
                <w:noProof/>
                <w:color w:val="FFFFFF" w:themeColor="background1"/>
                <w:sz w:val="20"/>
                <w:szCs w:val="20"/>
              </w:rPr>
            </w:pPr>
            <w:r w:rsidRPr="00B8361F">
              <w:rPr>
                <w:rFonts w:asciiTheme="minorHAnsi" w:eastAsia="Calibri" w:hAnsiTheme="minorHAnsi" w:cstheme="minorHAnsi"/>
                <w:b/>
                <w:noProof/>
                <w:color w:val="FFFFFF" w:themeColor="background1"/>
                <w:sz w:val="20"/>
                <w:szCs w:val="20"/>
              </w:rPr>
              <w:t>Kimler ile ne yapılacağı</w:t>
            </w:r>
          </w:p>
        </w:tc>
        <w:tc>
          <w:tcPr>
            <w:tcW w:w="4926" w:type="dxa"/>
            <w:shd w:val="clear" w:color="auto" w:fill="00A498"/>
          </w:tcPr>
          <w:p w:rsidR="00B8361F" w:rsidRPr="00B8361F" w:rsidRDefault="00B8361F" w:rsidP="00B8361F">
            <w:pPr>
              <w:widowControl w:val="0"/>
              <w:spacing w:before="0" w:after="0" w:line="240" w:lineRule="auto"/>
              <w:ind w:firstLine="0"/>
              <w:jc w:val="center"/>
              <w:rPr>
                <w:rFonts w:asciiTheme="minorHAnsi" w:eastAsia="Calibri" w:hAnsiTheme="minorHAnsi" w:cstheme="minorHAnsi"/>
                <w:b/>
                <w:noProof/>
                <w:color w:val="FFFFFF" w:themeColor="background1"/>
                <w:sz w:val="20"/>
                <w:szCs w:val="20"/>
              </w:rPr>
            </w:pPr>
            <w:r w:rsidRPr="00B8361F">
              <w:rPr>
                <w:rFonts w:asciiTheme="minorHAnsi" w:eastAsia="Calibri" w:hAnsiTheme="minorHAnsi" w:cstheme="minorHAnsi"/>
                <w:b/>
                <w:noProof/>
                <w:color w:val="FFFFFF" w:themeColor="background1"/>
                <w:sz w:val="20"/>
                <w:szCs w:val="20"/>
              </w:rPr>
              <w:t>İçeriği</w:t>
            </w:r>
          </w:p>
        </w:tc>
      </w:tr>
      <w:tr w:rsidR="00B8361F" w:rsidRPr="00B8361F" w:rsidTr="00FA0F7E">
        <w:trPr>
          <w:trHeight w:val="355"/>
        </w:trPr>
        <w:tc>
          <w:tcPr>
            <w:tcW w:w="10308" w:type="dxa"/>
            <w:gridSpan w:val="3"/>
            <w:shd w:val="clear" w:color="auto" w:fill="FFFFFF"/>
          </w:tcPr>
          <w:p w:rsidR="00B8361F" w:rsidRPr="00B8361F" w:rsidRDefault="00B8361F" w:rsidP="00B8361F">
            <w:pPr>
              <w:widowControl w:val="0"/>
              <w:spacing w:before="0" w:after="0" w:line="240" w:lineRule="auto"/>
              <w:ind w:left="720" w:firstLine="0"/>
              <w:jc w:val="left"/>
              <w:rPr>
                <w:rFonts w:asciiTheme="minorHAnsi" w:eastAsia="Calibri" w:hAnsiTheme="minorHAnsi" w:cstheme="minorHAnsi"/>
                <w:b/>
                <w:noProof/>
                <w:color w:val="2E74B5"/>
                <w:sz w:val="20"/>
                <w:szCs w:val="20"/>
              </w:rPr>
            </w:pPr>
          </w:p>
          <w:p w:rsidR="00B8361F" w:rsidRPr="00B8361F" w:rsidRDefault="00B8361F" w:rsidP="00B8361F">
            <w:pPr>
              <w:widowControl w:val="0"/>
              <w:spacing w:before="0" w:after="0" w:line="240" w:lineRule="auto"/>
              <w:ind w:left="720" w:firstLine="0"/>
              <w:jc w:val="left"/>
              <w:rPr>
                <w:rFonts w:asciiTheme="minorHAnsi" w:eastAsia="Calibri" w:hAnsiTheme="minorHAnsi" w:cstheme="minorHAnsi"/>
                <w:noProof/>
                <w:color w:val="006F71"/>
                <w:sz w:val="20"/>
                <w:szCs w:val="20"/>
              </w:rPr>
            </w:pPr>
            <w:r w:rsidRPr="00B8361F">
              <w:rPr>
                <w:rFonts w:asciiTheme="minorHAnsi" w:eastAsia="Calibri" w:hAnsiTheme="minorHAnsi" w:cstheme="minorHAnsi"/>
                <w:b/>
                <w:noProof/>
                <w:color w:val="006F71"/>
                <w:sz w:val="20"/>
                <w:szCs w:val="20"/>
              </w:rPr>
              <w:t xml:space="preserve">0.Gün (Genellikle Pazar) </w:t>
            </w:r>
          </w:p>
          <w:p w:rsidR="00B8361F" w:rsidRPr="00B8361F" w:rsidRDefault="00B8361F" w:rsidP="00B8361F">
            <w:pPr>
              <w:widowControl w:val="0"/>
              <w:spacing w:before="0" w:after="0" w:line="240" w:lineRule="auto"/>
              <w:ind w:left="720" w:firstLine="0"/>
              <w:jc w:val="left"/>
              <w:rPr>
                <w:rFonts w:asciiTheme="minorHAnsi" w:eastAsia="Calibri" w:hAnsiTheme="minorHAnsi" w:cstheme="minorHAnsi"/>
                <w:b/>
                <w:noProof/>
                <w:color w:val="2E74B5"/>
                <w:sz w:val="20"/>
                <w:szCs w:val="20"/>
              </w:rPr>
            </w:pPr>
          </w:p>
        </w:tc>
      </w:tr>
      <w:tr w:rsidR="00B8361F" w:rsidRPr="00B8361F" w:rsidTr="00FA0F7E">
        <w:tc>
          <w:tcPr>
            <w:tcW w:w="1980" w:type="dxa"/>
            <w:shd w:val="clear" w:color="auto" w:fill="FFFFFF"/>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Öğlene doğru</w:t>
            </w: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(11:30-12:00)</w:t>
            </w:r>
          </w:p>
        </w:tc>
        <w:tc>
          <w:tcPr>
            <w:tcW w:w="8328" w:type="dxa"/>
            <w:gridSpan w:val="2"/>
            <w:shd w:val="clear" w:color="auto" w:fill="FFFFFF"/>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{Değerlendirme Takımı üyelerinin konaklama yerine transferi}</w:t>
            </w:r>
          </w:p>
        </w:tc>
      </w:tr>
      <w:tr w:rsidR="00B8361F" w:rsidRPr="00B8361F" w:rsidTr="00FA0F7E">
        <w:tc>
          <w:tcPr>
            <w:tcW w:w="1980" w:type="dxa"/>
            <w:shd w:val="clear" w:color="auto" w:fill="00B05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14:00-18:00</w:t>
            </w: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tc>
        <w:tc>
          <w:tcPr>
            <w:tcW w:w="3402" w:type="dxa"/>
            <w:shd w:val="clear" w:color="auto" w:fill="00B05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Değerlendirme Takım üyelerinin kendi arasında yapacağı toplantı</w:t>
            </w:r>
          </w:p>
        </w:tc>
        <w:tc>
          <w:tcPr>
            <w:tcW w:w="4926" w:type="dxa"/>
            <w:shd w:val="clear" w:color="auto" w:fill="00B050"/>
            <w:vAlign w:val="center"/>
          </w:tcPr>
          <w:p w:rsidR="00B8361F" w:rsidRPr="00B8361F" w:rsidRDefault="00B8361F" w:rsidP="00B913D2">
            <w:pPr>
              <w:widowControl w:val="0"/>
              <w:numPr>
                <w:ilvl w:val="0"/>
                <w:numId w:val="43"/>
              </w:numPr>
              <w:spacing w:before="0" w:after="0" w:line="240" w:lineRule="auto"/>
              <w:ind w:left="361"/>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Enstitü ile işbirliği içerisinde ve zamanı ve amacı belirtilecek şekilde önceden hazırlanmış ziyaret planı kapsamındaki çalışmaların gözden geçirilmesi  </w:t>
            </w:r>
          </w:p>
          <w:p w:rsidR="00B8361F" w:rsidRPr="00B8361F" w:rsidRDefault="00B8361F" w:rsidP="00B913D2">
            <w:pPr>
              <w:widowControl w:val="0"/>
              <w:numPr>
                <w:ilvl w:val="0"/>
                <w:numId w:val="43"/>
              </w:numPr>
              <w:spacing w:before="0" w:after="0" w:line="240" w:lineRule="auto"/>
              <w:ind w:left="361"/>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Enstitü Dış Değerlendirme Ölçütlerini dikkate alarak enstitünün değerlendirilmesine yönelik takım içi tutarlılığın sağlanması,</w:t>
            </w:r>
          </w:p>
          <w:p w:rsidR="00B8361F" w:rsidRPr="00B8361F" w:rsidRDefault="00B8361F" w:rsidP="00B913D2">
            <w:pPr>
              <w:widowControl w:val="0"/>
              <w:numPr>
                <w:ilvl w:val="0"/>
                <w:numId w:val="43"/>
              </w:numPr>
              <w:spacing w:before="0" w:after="0" w:line="240" w:lineRule="auto"/>
              <w:ind w:left="361"/>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Değerlendirme ziyaret planı ile ilgili olarak takım üyelerinin olası sorularının değerlendirilmesi </w:t>
            </w:r>
          </w:p>
          <w:p w:rsidR="00B8361F" w:rsidRPr="00B8361F" w:rsidRDefault="00B8361F" w:rsidP="00B913D2">
            <w:pPr>
              <w:widowControl w:val="0"/>
              <w:numPr>
                <w:ilvl w:val="0"/>
                <w:numId w:val="43"/>
              </w:numPr>
              <w:spacing w:before="0" w:after="0" w:line="240" w:lineRule="auto"/>
              <w:ind w:left="361"/>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Varsa gözlemcilerin ziyaret etkinliklerindeki katkılarının değerlendirme takımı ile paylaşılması  </w:t>
            </w:r>
          </w:p>
        </w:tc>
      </w:tr>
      <w:tr w:rsidR="00B8361F" w:rsidRPr="00B8361F" w:rsidTr="00FA0F7E">
        <w:tc>
          <w:tcPr>
            <w:tcW w:w="1980" w:type="dxa"/>
            <w:shd w:val="clear" w:color="auto" w:fill="00B0F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19:00</w:t>
            </w:r>
          </w:p>
        </w:tc>
        <w:tc>
          <w:tcPr>
            <w:tcW w:w="3402" w:type="dxa"/>
            <w:shd w:val="clear" w:color="auto" w:fill="00B0F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color w:val="2E74B5"/>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Takım başkanı, takım üyeleri,enstitü müdürü ve kurumdan diğer ilgililer akşam saatlerinde (tanışma toplantısı/yemeği)  bir araya gelir.</w:t>
            </w:r>
          </w:p>
        </w:tc>
        <w:tc>
          <w:tcPr>
            <w:tcW w:w="4926" w:type="dxa"/>
            <w:shd w:val="clear" w:color="auto" w:fill="00B0F0"/>
            <w:vAlign w:val="center"/>
          </w:tcPr>
          <w:p w:rsidR="00B8361F" w:rsidRPr="00B8361F" w:rsidRDefault="00B8361F" w:rsidP="00B913D2">
            <w:pPr>
              <w:widowControl w:val="0"/>
              <w:numPr>
                <w:ilvl w:val="0"/>
                <w:numId w:val="42"/>
              </w:numPr>
              <w:spacing w:before="0" w:after="0" w:line="240" w:lineRule="auto"/>
              <w:ind w:left="215" w:hanging="215"/>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Takım üyeleri ile enstitü müdürünün ve ekibinin tanışması, </w:t>
            </w:r>
          </w:p>
          <w:p w:rsidR="00B8361F" w:rsidRPr="00B8361F" w:rsidRDefault="00B8361F" w:rsidP="00B913D2">
            <w:pPr>
              <w:widowControl w:val="0"/>
              <w:numPr>
                <w:ilvl w:val="0"/>
                <w:numId w:val="42"/>
              </w:numPr>
              <w:spacing w:before="0" w:after="0" w:line="240" w:lineRule="auto"/>
              <w:ind w:left="215" w:hanging="215"/>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Ziyaret planı ile ilgili genel görüşme ve karşılıklı görüş alışverişi,</w:t>
            </w:r>
          </w:p>
          <w:p w:rsidR="00B8361F" w:rsidRPr="00B8361F" w:rsidRDefault="00B8361F" w:rsidP="00B913D2">
            <w:pPr>
              <w:widowControl w:val="0"/>
              <w:numPr>
                <w:ilvl w:val="0"/>
                <w:numId w:val="42"/>
              </w:numPr>
              <w:spacing w:before="0" w:after="0" w:line="240" w:lineRule="auto"/>
              <w:ind w:left="215" w:hanging="215"/>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Değerlendirme sürecine ilişkin diğer hususlar </w:t>
            </w:r>
          </w:p>
        </w:tc>
      </w:tr>
      <w:tr w:rsidR="00B8361F" w:rsidRPr="00B8361F" w:rsidTr="00FA0F7E">
        <w:tc>
          <w:tcPr>
            <w:tcW w:w="10308" w:type="dxa"/>
            <w:gridSpan w:val="3"/>
            <w:shd w:val="clear" w:color="auto" w:fill="FFFFFF"/>
            <w:vAlign w:val="center"/>
          </w:tcPr>
          <w:p w:rsidR="00B8361F" w:rsidRPr="00B8361F" w:rsidRDefault="00B8361F" w:rsidP="00B8361F">
            <w:pPr>
              <w:widowControl w:val="0"/>
              <w:spacing w:before="0" w:after="0" w:line="240" w:lineRule="auto"/>
              <w:ind w:left="720" w:firstLine="0"/>
              <w:jc w:val="left"/>
              <w:rPr>
                <w:rFonts w:asciiTheme="minorHAnsi" w:eastAsia="Calibri" w:hAnsiTheme="minorHAnsi" w:cstheme="minorHAnsi"/>
                <w:b/>
                <w:noProof/>
                <w:color w:val="2E74B5"/>
                <w:sz w:val="20"/>
                <w:szCs w:val="20"/>
              </w:rPr>
            </w:pPr>
          </w:p>
          <w:p w:rsidR="00B8361F" w:rsidRPr="00B8361F" w:rsidRDefault="00B8361F" w:rsidP="00B913D2">
            <w:pPr>
              <w:widowControl w:val="0"/>
              <w:numPr>
                <w:ilvl w:val="0"/>
                <w:numId w:val="41"/>
              </w:numPr>
              <w:spacing w:before="0" w:after="0" w:line="240" w:lineRule="auto"/>
              <w:jc w:val="left"/>
              <w:rPr>
                <w:rFonts w:asciiTheme="minorHAnsi" w:eastAsia="Calibri" w:hAnsiTheme="minorHAnsi" w:cstheme="minorHAnsi"/>
                <w:b/>
                <w:noProof/>
                <w:color w:val="006F71"/>
                <w:sz w:val="20"/>
                <w:szCs w:val="20"/>
              </w:rPr>
            </w:pPr>
            <w:r w:rsidRPr="00B8361F">
              <w:rPr>
                <w:rFonts w:asciiTheme="minorHAnsi" w:eastAsia="Calibri" w:hAnsiTheme="minorHAnsi" w:cstheme="minorHAnsi"/>
                <w:b/>
                <w:noProof/>
                <w:color w:val="006F71"/>
                <w:sz w:val="20"/>
                <w:szCs w:val="20"/>
              </w:rPr>
              <w:t xml:space="preserve">Gün  (Genellikle Pazartesi) </w:t>
            </w:r>
            <w:r w:rsidRPr="00B8361F">
              <w:rPr>
                <w:rFonts w:asciiTheme="minorHAnsi" w:eastAsia="Calibri" w:hAnsiTheme="minorHAnsi" w:cstheme="minorHAnsi"/>
                <w:noProof/>
                <w:color w:val="006F71"/>
                <w:sz w:val="20"/>
                <w:szCs w:val="20"/>
              </w:rPr>
              <w:t>(B.2.2)</w:t>
            </w:r>
          </w:p>
          <w:p w:rsidR="00B8361F" w:rsidRPr="00B8361F" w:rsidRDefault="00B8361F" w:rsidP="00B8361F">
            <w:pPr>
              <w:widowControl w:val="0"/>
              <w:spacing w:before="0" w:after="0" w:line="240" w:lineRule="auto"/>
              <w:ind w:left="720" w:firstLine="0"/>
              <w:jc w:val="left"/>
              <w:rPr>
                <w:rFonts w:asciiTheme="minorHAnsi" w:eastAsia="Calibri" w:hAnsiTheme="minorHAnsi" w:cstheme="minorHAnsi"/>
                <w:b/>
                <w:noProof/>
                <w:color w:val="2E74B5"/>
                <w:sz w:val="20"/>
                <w:szCs w:val="20"/>
              </w:rPr>
            </w:pPr>
          </w:p>
        </w:tc>
      </w:tr>
      <w:tr w:rsidR="00B8361F" w:rsidRPr="00B8361F" w:rsidTr="00FA0F7E">
        <w:tc>
          <w:tcPr>
            <w:tcW w:w="1980" w:type="dxa"/>
            <w:shd w:val="clear" w:color="auto" w:fill="FFFF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8:30</w:t>
            </w:r>
          </w:p>
        </w:tc>
        <w:tc>
          <w:tcPr>
            <w:tcW w:w="8328" w:type="dxa"/>
            <w:gridSpan w:val="2"/>
            <w:shd w:val="clear" w:color="auto" w:fill="FFFF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{Değerlendirme Takımının kuruma transferi}</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9:00-09:30</w:t>
            </w: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Değerlendirme Takımı ile Enstitü Müdürü görüşmesi </w:t>
            </w: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Kurumun kalite güvence sistemi ve eğitim-öğretim, araştırma-geliştirme, toplumsal katkı ve yönetsel süreçlerle ilgili konular görüşülür. KİDR’lerde tam olarak açıklanamayan veya tereddüde düşülen hususlarda takım başkanı tarafından gündeme getirilerek açıklığa kavuşturulması sağlanır</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9:30-10:15</w:t>
            </w: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Değerlendirme Takımı ile Enstitü Müdürü , ve bağlı olunan kurumun Rektörü ile görüşme (Vakıf yükseköğretim kurumları için Mütevelli Heyet Başkanı)</w:t>
            </w: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Enstitünün yönetsel süreçlerindeki görev paylaşımı ve enstitü kalite güvencesi sistemi görüşülür.</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10:15-11:15</w:t>
            </w: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Değerlendirme Takımı ile Enstitü Kalite Komisyonu üyelerinin görüşmesi</w:t>
            </w: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A Enstitüleri  Dış Değerlendirme Ölçütleri de dikkate alınarak enstitü tarafından oluşturulan kalite güvence sistemi, kalite komisyonunun kalite güvence sistemi içerisindeki ve karar alma süreçlerindeki yeri,, eğitim-öğretim, araştırma, toplumsal katkı ve idari süreçlerde enstitünün yönetimsel yaklaşımı, sürekli iyileşme yaklaşımı ve bu kapsamda elde edilen sonuçlar, A Enstitüleri  Dış Değerlendirme Ölçütlerine ilişkin çalışmalar ve tüm birimler için ortak diğer unsurlar hakkında komisyon güncel bilgileri içeren bir sunum gerçekleştirir. Sunum sonrasında soru-cevap bölümü gerçekleştirilir.</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11.15-12:45</w:t>
            </w: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Değerlendirme Takımı ile Enstitü Yönetim Kurulu üyelerinin görüşmesi</w:t>
            </w: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A Enstitüleri  Dış Değerlendirme Ölçütleri de dikkate alınarak enstitü tarafından oluşturulan kalite güvence sistemi, bağlı olunan kurumun stratejik hedefleri ve bu hedeflerin bölgesel/ulusal kalkınma hedefleri içerindeki enstitünün yeri, eğitim-öğretim, araştırma, toplumsal </w:t>
            </w:r>
            <w:r w:rsidRPr="00B8361F">
              <w:rPr>
                <w:rFonts w:asciiTheme="minorHAnsi" w:eastAsia="Calibri" w:hAnsiTheme="minorHAnsi" w:cstheme="minorHAnsi"/>
                <w:noProof/>
                <w:sz w:val="20"/>
                <w:szCs w:val="20"/>
              </w:rPr>
              <w:lastRenderedPageBreak/>
              <w:t>katkı ve idari süreçlerde enstitünün yönetimsel yaklaşımı, sürekli iyileşme yaklaşımı ve bu kapsamda elde edilen sonuçlar görüşülür.</w:t>
            </w:r>
          </w:p>
        </w:tc>
      </w:tr>
      <w:tr w:rsidR="00B8361F" w:rsidRPr="00B8361F" w:rsidTr="00FA0F7E">
        <w:tc>
          <w:tcPr>
            <w:tcW w:w="1980" w:type="dxa"/>
            <w:shd w:val="clear" w:color="auto" w:fill="00B0F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12:40-13:30</w:t>
            </w:r>
          </w:p>
        </w:tc>
        <w:tc>
          <w:tcPr>
            <w:tcW w:w="3402" w:type="dxa"/>
            <w:shd w:val="clear" w:color="auto" w:fill="00B0F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Saha ziyareti çalışmaları kapsamında ihtiyaç duyulması ve her iki taraf (takım/kurum) için de uygun olması durumunda, görüşmelere devam etmek üzere öğlen yemeğinde takım, enstitü  yetkilileri ile bir araya gelebilir.</w:t>
            </w:r>
          </w:p>
        </w:tc>
        <w:tc>
          <w:tcPr>
            <w:tcW w:w="4926" w:type="dxa"/>
            <w:shd w:val="clear" w:color="auto" w:fill="00B0F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Ziyaretle ilgili ilk izlenimler (EİIDR,  Rektörle ilk görüşme, sabah Kalite Komisyonu üyeleriyle yapılan toplantı ve kampüs ziyaretine ilişkin izlenimler) paylaşılır. </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13:30-14:15</w:t>
            </w:r>
          </w:p>
          <w:p w:rsidR="00B8361F" w:rsidRPr="00B8361F" w:rsidRDefault="00B8361F" w:rsidP="00B8361F">
            <w:pPr>
              <w:widowControl w:val="0"/>
              <w:spacing w:before="0" w:after="0" w:line="240" w:lineRule="auto"/>
              <w:ind w:firstLine="0"/>
              <w:jc w:val="left"/>
              <w:rPr>
                <w:rFonts w:asciiTheme="minorHAnsi" w:eastAsia="Calibri" w:hAnsiTheme="minorHAnsi" w:cstheme="minorHAnsi"/>
                <w:i/>
                <w:noProof/>
                <w:sz w:val="20"/>
                <w:szCs w:val="20"/>
              </w:rPr>
            </w:pPr>
            <w:r w:rsidRPr="00B8361F">
              <w:rPr>
                <w:rFonts w:asciiTheme="minorHAnsi" w:eastAsia="Calibri" w:hAnsiTheme="minorHAnsi" w:cstheme="minorHAnsi"/>
                <w:i/>
                <w:noProof/>
                <w:sz w:val="20"/>
                <w:szCs w:val="20"/>
              </w:rPr>
              <w:t>(Enstitünün büyüklüğüne bağlı olarak değerlendirme takımı en az iki kişilik gruplara ayrılarak eş zamanlı olarak farklı fakülte ve anabilim dallarına   ziyaret gerçekleştirebilir)</w:t>
            </w: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Değerlendirme Takımının </w:t>
            </w:r>
            <w:r w:rsidRPr="00B8361F">
              <w:rPr>
                <w:rFonts w:asciiTheme="minorHAnsi" w:eastAsia="Calibri" w:hAnsiTheme="minorHAnsi" w:cstheme="minorHAnsi"/>
                <w:b/>
                <w:noProof/>
                <w:sz w:val="20"/>
                <w:szCs w:val="20"/>
              </w:rPr>
              <w:t xml:space="preserve">anabilim dalları başkanları </w:t>
            </w:r>
            <w:r w:rsidRPr="00B8361F">
              <w:rPr>
                <w:rFonts w:asciiTheme="minorHAnsi" w:eastAsia="Calibri" w:hAnsiTheme="minorHAnsi" w:cstheme="minorHAnsi"/>
                <w:noProof/>
                <w:sz w:val="20"/>
                <w:szCs w:val="20"/>
              </w:rPr>
              <w:t>ile görüşmesi</w:t>
            </w: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Birim yöneticileri  (bölüm ve ana bilim dalları başkanları) ile bir araya gelinerek enstitü ile ortak yönetilen eğitim-öğretim, araştırma, toplumsal katkı süreçleri, paydaşların süreçlere katılımı, birim (ler)in içindeki programların öğrenme çıktıları ve sürekli iyileşme çalışmaları gibi hususlar görüşülür.</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14:15-15:15</w:t>
            </w: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Değerlendirme Takımının  </w:t>
            </w:r>
            <w:r w:rsidRPr="00B8361F">
              <w:rPr>
                <w:rFonts w:asciiTheme="minorHAnsi" w:eastAsia="Calibri" w:hAnsiTheme="minorHAnsi" w:cstheme="minorHAnsi"/>
                <w:bCs/>
                <w:noProof/>
                <w:sz w:val="20"/>
                <w:szCs w:val="20"/>
              </w:rPr>
              <w:t>anabilim dallarında</w:t>
            </w:r>
            <w:r w:rsidRPr="00B8361F">
              <w:rPr>
                <w:rFonts w:asciiTheme="minorHAnsi" w:eastAsia="Calibri" w:hAnsiTheme="minorHAnsi" w:cstheme="minorHAnsi"/>
                <w:b/>
                <w:noProof/>
                <w:sz w:val="20"/>
                <w:szCs w:val="20"/>
              </w:rPr>
              <w:t xml:space="preserve"> </w:t>
            </w:r>
            <w:r w:rsidRPr="00B8361F">
              <w:rPr>
                <w:rFonts w:asciiTheme="minorHAnsi" w:eastAsia="Calibri" w:hAnsiTheme="minorHAnsi" w:cstheme="minorHAnsi"/>
                <w:noProof/>
                <w:sz w:val="20"/>
                <w:szCs w:val="20"/>
              </w:rPr>
              <w:t xml:space="preserve">görev yapan </w:t>
            </w:r>
            <w:r w:rsidRPr="00B8361F">
              <w:rPr>
                <w:rFonts w:asciiTheme="minorHAnsi" w:eastAsia="Calibri" w:hAnsiTheme="minorHAnsi" w:cstheme="minorHAnsi"/>
                <w:b/>
                <w:bCs/>
                <w:noProof/>
                <w:sz w:val="20"/>
                <w:szCs w:val="20"/>
              </w:rPr>
              <w:t>akademik personel</w:t>
            </w:r>
            <w:r w:rsidRPr="00B8361F">
              <w:rPr>
                <w:rFonts w:asciiTheme="minorHAnsi" w:eastAsia="Calibri" w:hAnsiTheme="minorHAnsi" w:cstheme="minorHAnsi"/>
                <w:noProof/>
                <w:sz w:val="20"/>
                <w:szCs w:val="20"/>
              </w:rPr>
              <w:t xml:space="preserve"> ile görüşmesi </w:t>
            </w: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i/>
                <w:noProof/>
                <w:sz w:val="20"/>
                <w:szCs w:val="20"/>
              </w:rPr>
            </w:pPr>
            <w:r w:rsidRPr="00B8361F">
              <w:rPr>
                <w:rFonts w:asciiTheme="minorHAnsi" w:eastAsia="Calibri" w:hAnsiTheme="minorHAnsi" w:cstheme="minorHAnsi"/>
                <w:noProof/>
                <w:sz w:val="20"/>
                <w:szCs w:val="20"/>
              </w:rPr>
              <w:t xml:space="preserve">Öğretim elemanlarının enstitü yönetimi ile ilişkileri incelenir, kalite güvence sistemindeki rolleri, akademik personelin kendisini geliştirmesi ve motivasyonu ile ilgili politikalar hakkında görüş alınır. </w:t>
            </w:r>
            <w:r w:rsidRPr="00B8361F">
              <w:rPr>
                <w:rFonts w:asciiTheme="minorHAnsi" w:eastAsia="Calibri" w:hAnsiTheme="minorHAnsi" w:cstheme="minorHAnsi"/>
                <w:i/>
                <w:noProof/>
                <w:sz w:val="20"/>
                <w:szCs w:val="20"/>
              </w:rPr>
              <w:t xml:space="preserve">(Bu görüşmeye dekan ve dekan yardımcılarının </w:t>
            </w:r>
            <w:r w:rsidRPr="00B8361F">
              <w:rPr>
                <w:rFonts w:asciiTheme="minorHAnsi" w:eastAsia="Calibri" w:hAnsiTheme="minorHAnsi" w:cstheme="minorHAnsi"/>
                <w:i/>
                <w:noProof/>
                <w:sz w:val="20"/>
                <w:szCs w:val="20"/>
                <w:u w:val="single"/>
              </w:rPr>
              <w:t>katılmaması</w:t>
            </w:r>
            <w:r w:rsidRPr="00B8361F">
              <w:rPr>
                <w:rFonts w:asciiTheme="minorHAnsi" w:eastAsia="Calibri" w:hAnsiTheme="minorHAnsi" w:cstheme="minorHAnsi"/>
                <w:i/>
                <w:noProof/>
                <w:sz w:val="20"/>
                <w:szCs w:val="20"/>
              </w:rPr>
              <w:t xml:space="preserve"> önemle dikkate alınmalıdır. Bu toplantıya sadece akademik personel katılmalıdır.)</w:t>
            </w:r>
            <w:r w:rsidRPr="00B8361F">
              <w:rPr>
                <w:rFonts w:asciiTheme="minorHAnsi" w:eastAsia="Calibri" w:hAnsiTheme="minorHAnsi" w:cstheme="minorHAnsi"/>
                <w:noProof/>
                <w:sz w:val="20"/>
                <w:szCs w:val="20"/>
              </w:rPr>
              <w:t xml:space="preserve"> </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15:15-16:15</w:t>
            </w: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Değerlendirme Takımının öğrenim gören </w:t>
            </w:r>
            <w:r w:rsidRPr="00B8361F">
              <w:rPr>
                <w:rFonts w:asciiTheme="minorHAnsi" w:eastAsia="Calibri" w:hAnsiTheme="minorHAnsi" w:cstheme="minorHAnsi"/>
                <w:b/>
                <w:bCs/>
                <w:noProof/>
                <w:sz w:val="20"/>
                <w:szCs w:val="20"/>
              </w:rPr>
              <w:t>öğrenciler</w:t>
            </w:r>
            <w:r w:rsidRPr="00B8361F">
              <w:rPr>
                <w:rFonts w:asciiTheme="minorHAnsi" w:eastAsia="Calibri" w:hAnsiTheme="minorHAnsi" w:cstheme="minorHAnsi"/>
                <w:noProof/>
                <w:sz w:val="20"/>
                <w:szCs w:val="20"/>
              </w:rPr>
              <w:t xml:space="preserve"> ile görüşmesi</w:t>
            </w: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Öğrencilerin karar alma süreçlerine katılımı, kalite güvence sistemi, eğitim hizmetleri, öğrenci destek hizmetleri gibi konularda görüşlerini paylaşması istenir.</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16:30-18:00</w:t>
            </w: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Değerlendirme Takımının enstitünün </w:t>
            </w:r>
            <w:r w:rsidRPr="00B8361F">
              <w:rPr>
                <w:rFonts w:asciiTheme="minorHAnsi" w:eastAsia="Calibri" w:hAnsiTheme="minorHAnsi" w:cstheme="minorHAnsi"/>
                <w:b/>
                <w:bCs/>
                <w:noProof/>
                <w:sz w:val="20"/>
                <w:szCs w:val="20"/>
              </w:rPr>
              <w:t>idari personeli</w:t>
            </w:r>
            <w:r w:rsidRPr="00B8361F">
              <w:rPr>
                <w:rFonts w:asciiTheme="minorHAnsi" w:eastAsia="Calibri" w:hAnsiTheme="minorHAnsi" w:cstheme="minorHAnsi"/>
                <w:noProof/>
                <w:sz w:val="20"/>
                <w:szCs w:val="20"/>
              </w:rPr>
              <w:t xml:space="preserve"> ile görüşmesi</w:t>
            </w: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İdari personelin yönetim ile ilişkileri, kalite güvence sistemindeki rolleri, idari personelin mesleki gelişimi ve motivasyonu, kurum içi iletişim gibi hususlar ele alınır.</w:t>
            </w:r>
          </w:p>
        </w:tc>
      </w:tr>
      <w:tr w:rsidR="00B8361F" w:rsidRPr="00B8361F" w:rsidTr="00FA0F7E">
        <w:tc>
          <w:tcPr>
            <w:tcW w:w="1980" w:type="dxa"/>
            <w:shd w:val="clear" w:color="auto" w:fill="FFFF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18:15</w:t>
            </w:r>
          </w:p>
        </w:tc>
        <w:tc>
          <w:tcPr>
            <w:tcW w:w="8328" w:type="dxa"/>
            <w:gridSpan w:val="2"/>
            <w:shd w:val="clear" w:color="auto" w:fill="FFFF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{Değerlendirme Takımının konaklama yerine transferi}</w:t>
            </w:r>
          </w:p>
        </w:tc>
      </w:tr>
      <w:tr w:rsidR="00B8361F" w:rsidRPr="00B8361F" w:rsidTr="00FA0F7E">
        <w:tc>
          <w:tcPr>
            <w:tcW w:w="1980" w:type="dxa"/>
            <w:shd w:val="clear" w:color="auto" w:fill="FF99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19:30-20:30</w:t>
            </w:r>
          </w:p>
        </w:tc>
        <w:tc>
          <w:tcPr>
            <w:tcW w:w="3402" w:type="dxa"/>
            <w:shd w:val="clear" w:color="auto" w:fill="FF99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Akşam Yemeği</w:t>
            </w:r>
          </w:p>
        </w:tc>
        <w:tc>
          <w:tcPr>
            <w:tcW w:w="4926" w:type="dxa"/>
            <w:shd w:val="clear" w:color="auto" w:fill="FF99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Takım üyeleri</w:t>
            </w:r>
          </w:p>
        </w:tc>
      </w:tr>
      <w:tr w:rsidR="00B8361F" w:rsidRPr="00B8361F" w:rsidTr="00FA0F7E">
        <w:tc>
          <w:tcPr>
            <w:tcW w:w="1980" w:type="dxa"/>
            <w:shd w:val="clear" w:color="auto" w:fill="00B05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20:30</w:t>
            </w:r>
          </w:p>
        </w:tc>
        <w:tc>
          <w:tcPr>
            <w:tcW w:w="3402" w:type="dxa"/>
            <w:shd w:val="clear" w:color="auto" w:fill="00B05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Değerlendirme Takım üyelerinin birinci günkü izlenimlerine ilişkin gözlemlerinin değerlendirilmesi ve ikinci gün ziyaretine ilişkin planlamanın konuşulduğu bir toplantı yapılması</w:t>
            </w:r>
          </w:p>
        </w:tc>
        <w:tc>
          <w:tcPr>
            <w:tcW w:w="4926" w:type="dxa"/>
            <w:shd w:val="clear" w:color="auto" w:fill="00B05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Birinci gün edinilen izlenimler paylaşılır, ikinci gün yapılacaklar konuşulur. </w:t>
            </w:r>
          </w:p>
        </w:tc>
      </w:tr>
      <w:tr w:rsidR="00B8361F" w:rsidRPr="00B8361F" w:rsidTr="00FA0F7E">
        <w:tc>
          <w:tcPr>
            <w:tcW w:w="10308" w:type="dxa"/>
            <w:gridSpan w:val="3"/>
            <w:shd w:val="clear" w:color="auto" w:fill="FFFFFF"/>
            <w:vAlign w:val="center"/>
          </w:tcPr>
          <w:p w:rsidR="00B8361F" w:rsidRPr="00B8361F" w:rsidRDefault="00B8361F" w:rsidP="00B8361F">
            <w:pPr>
              <w:widowControl w:val="0"/>
              <w:spacing w:before="0" w:after="0" w:line="240" w:lineRule="auto"/>
              <w:ind w:left="720" w:firstLine="0"/>
              <w:contextualSpacing/>
              <w:jc w:val="left"/>
              <w:rPr>
                <w:rFonts w:asciiTheme="minorHAnsi" w:eastAsia="Calibri" w:hAnsiTheme="minorHAnsi" w:cstheme="minorHAnsi"/>
                <w:noProof/>
                <w:color w:val="2E74B5"/>
                <w:sz w:val="20"/>
                <w:szCs w:val="20"/>
              </w:rPr>
            </w:pPr>
          </w:p>
          <w:p w:rsidR="00B8361F" w:rsidRPr="00B8361F" w:rsidRDefault="00B8361F" w:rsidP="00B913D2">
            <w:pPr>
              <w:widowControl w:val="0"/>
              <w:numPr>
                <w:ilvl w:val="0"/>
                <w:numId w:val="41"/>
              </w:numPr>
              <w:spacing w:before="0" w:after="0" w:line="240" w:lineRule="auto"/>
              <w:contextualSpacing/>
              <w:jc w:val="left"/>
              <w:rPr>
                <w:rFonts w:asciiTheme="minorHAnsi" w:eastAsia="Calibri" w:hAnsiTheme="minorHAnsi" w:cstheme="minorHAnsi"/>
                <w:noProof/>
                <w:color w:val="006F71"/>
                <w:sz w:val="20"/>
                <w:szCs w:val="20"/>
              </w:rPr>
            </w:pPr>
            <w:r w:rsidRPr="00B8361F">
              <w:rPr>
                <w:rFonts w:asciiTheme="minorHAnsi" w:eastAsia="Calibri" w:hAnsiTheme="minorHAnsi" w:cstheme="minorHAnsi"/>
                <w:b/>
                <w:noProof/>
                <w:color w:val="006F71"/>
                <w:sz w:val="20"/>
                <w:szCs w:val="20"/>
              </w:rPr>
              <w:t xml:space="preserve">Gün (Genellikle Salı) </w:t>
            </w:r>
            <w:r w:rsidRPr="00B8361F">
              <w:rPr>
                <w:rFonts w:asciiTheme="minorHAnsi" w:eastAsia="Calibri" w:hAnsiTheme="minorHAnsi" w:cstheme="minorHAnsi"/>
                <w:noProof/>
                <w:color w:val="006F71"/>
                <w:sz w:val="20"/>
                <w:szCs w:val="20"/>
              </w:rPr>
              <w:t>(B.2.3)</w:t>
            </w:r>
          </w:p>
          <w:p w:rsidR="00B8361F" w:rsidRPr="00B8361F" w:rsidRDefault="00B8361F" w:rsidP="00B8361F">
            <w:pPr>
              <w:widowControl w:val="0"/>
              <w:spacing w:before="0" w:after="0" w:line="240" w:lineRule="auto"/>
              <w:ind w:left="720" w:firstLine="0"/>
              <w:contextualSpacing/>
              <w:jc w:val="left"/>
              <w:rPr>
                <w:rFonts w:asciiTheme="minorHAnsi" w:eastAsia="Calibri" w:hAnsiTheme="minorHAnsi" w:cstheme="minorHAnsi"/>
                <w:b/>
                <w:noProof/>
                <w:color w:val="2E74B5"/>
                <w:sz w:val="20"/>
                <w:szCs w:val="20"/>
              </w:rPr>
            </w:pPr>
          </w:p>
        </w:tc>
      </w:tr>
      <w:tr w:rsidR="00B8361F" w:rsidRPr="00B8361F" w:rsidTr="00FA0F7E">
        <w:trPr>
          <w:trHeight w:val="357"/>
        </w:trPr>
        <w:tc>
          <w:tcPr>
            <w:tcW w:w="1980" w:type="dxa"/>
            <w:shd w:val="clear" w:color="auto" w:fill="FFFF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8:30</w:t>
            </w:r>
          </w:p>
        </w:tc>
        <w:tc>
          <w:tcPr>
            <w:tcW w:w="8328" w:type="dxa"/>
            <w:gridSpan w:val="2"/>
            <w:shd w:val="clear" w:color="auto" w:fill="FFFF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{Değerlendirme Takımının kuruma transferi}</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9:00-9:45</w:t>
            </w:r>
          </w:p>
          <w:p w:rsidR="00B8361F" w:rsidRPr="00B8361F" w:rsidRDefault="00B8361F" w:rsidP="00B8361F">
            <w:pPr>
              <w:widowControl w:val="0"/>
              <w:spacing w:before="0" w:after="0" w:line="240" w:lineRule="auto"/>
              <w:ind w:firstLine="0"/>
              <w:jc w:val="left"/>
              <w:rPr>
                <w:rFonts w:asciiTheme="minorHAnsi" w:eastAsia="Calibri" w:hAnsiTheme="minorHAnsi" w:cstheme="minorHAnsi"/>
                <w:i/>
                <w:noProof/>
                <w:sz w:val="20"/>
                <w:szCs w:val="20"/>
              </w:rPr>
            </w:pPr>
            <w:r w:rsidRPr="00B8361F">
              <w:rPr>
                <w:rFonts w:asciiTheme="minorHAnsi" w:eastAsia="Calibri" w:hAnsiTheme="minorHAnsi" w:cstheme="minorHAnsi"/>
                <w:i/>
                <w:noProof/>
                <w:sz w:val="20"/>
                <w:szCs w:val="20"/>
              </w:rPr>
              <w:t>(Enstitünün büyüklüğüne bağlı olarak değerlendirme takımı en az iki kişilik gruplara ayrılıp eş zamanlı olarak farklı akademik birimlere (Enstitü, Yüksekokul, MYO vb.) ziyaret gerçekleştirebilir)</w:t>
            </w: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Değerlendirme Takımının diğer</w:t>
            </w:r>
            <w:r w:rsidRPr="00B8361F">
              <w:rPr>
                <w:rFonts w:asciiTheme="minorHAnsi" w:eastAsia="Calibri" w:hAnsiTheme="minorHAnsi" w:cstheme="minorHAnsi"/>
                <w:b/>
                <w:noProof/>
                <w:sz w:val="20"/>
                <w:szCs w:val="20"/>
              </w:rPr>
              <w:t xml:space="preserve"> enstitü yöneticileriyle</w:t>
            </w:r>
            <w:r w:rsidRPr="00B8361F">
              <w:rPr>
                <w:rFonts w:asciiTheme="minorHAnsi" w:eastAsia="Calibri" w:hAnsiTheme="minorHAnsi" w:cstheme="minorHAnsi"/>
                <w:noProof/>
                <w:sz w:val="20"/>
                <w:szCs w:val="20"/>
              </w:rPr>
              <w:t xml:space="preserve"> görüşmesi</w:t>
            </w: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Bağlı olunan kurumun stratejik hedefleri doğrultusunda ortak yürütülen süreçler ve paydaşların süreçlere katılımı hususlarında bilgi alışverişinde bulunulur.</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09:45-11:45</w:t>
            </w: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lastRenderedPageBreak/>
              <w:t xml:space="preserve">Değerlendirme Takımının </w:t>
            </w:r>
            <w:r w:rsidRPr="00B8361F">
              <w:rPr>
                <w:rFonts w:asciiTheme="minorHAnsi" w:eastAsia="Calibri" w:hAnsiTheme="minorHAnsi" w:cstheme="minorHAnsi"/>
                <w:b/>
                <w:bCs/>
                <w:noProof/>
                <w:sz w:val="20"/>
                <w:szCs w:val="20"/>
              </w:rPr>
              <w:t>dış paydaşlarla</w:t>
            </w:r>
            <w:r w:rsidRPr="00B8361F">
              <w:rPr>
                <w:rFonts w:asciiTheme="minorHAnsi" w:eastAsia="Calibri" w:hAnsiTheme="minorHAnsi" w:cstheme="minorHAnsi"/>
                <w:noProof/>
                <w:sz w:val="20"/>
                <w:szCs w:val="20"/>
              </w:rPr>
              <w:t xml:space="preserve"> görüşmesi </w:t>
            </w: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i/>
                <w:noProof/>
                <w:sz w:val="20"/>
                <w:szCs w:val="20"/>
              </w:rPr>
            </w:pPr>
            <w:r w:rsidRPr="00B8361F">
              <w:rPr>
                <w:rFonts w:asciiTheme="minorHAnsi" w:eastAsia="Calibri" w:hAnsiTheme="minorHAnsi" w:cstheme="minorHAnsi"/>
                <w:noProof/>
                <w:sz w:val="20"/>
                <w:szCs w:val="20"/>
              </w:rPr>
              <w:lastRenderedPageBreak/>
              <w:t xml:space="preserve">Enstitünün dış paydaşları arasında olan kamu ve özel sektörden çeşitli kurum ve kuruluşların, sivil toplum </w:t>
            </w:r>
            <w:r w:rsidRPr="00B8361F">
              <w:rPr>
                <w:rFonts w:asciiTheme="minorHAnsi" w:eastAsia="Calibri" w:hAnsiTheme="minorHAnsi" w:cstheme="minorHAnsi"/>
                <w:noProof/>
                <w:sz w:val="20"/>
                <w:szCs w:val="20"/>
              </w:rPr>
              <w:lastRenderedPageBreak/>
              <w:t xml:space="preserve">kuruluşlarının ve mezun temsilcilerinin söz konusu enstitü hakkında görüşleri alınır. </w:t>
            </w:r>
            <w:r w:rsidRPr="00B8361F">
              <w:rPr>
                <w:rFonts w:asciiTheme="minorHAnsi" w:eastAsia="Calibri" w:hAnsiTheme="minorHAnsi" w:cstheme="minorHAnsi"/>
                <w:i/>
                <w:noProof/>
                <w:sz w:val="20"/>
                <w:szCs w:val="20"/>
              </w:rPr>
              <w:t xml:space="preserve">(Bu görüşmeye birim yöneticilerinin </w:t>
            </w:r>
            <w:r w:rsidRPr="00B8361F">
              <w:rPr>
                <w:rFonts w:asciiTheme="minorHAnsi" w:eastAsia="Calibri" w:hAnsiTheme="minorHAnsi" w:cstheme="minorHAnsi"/>
                <w:i/>
                <w:noProof/>
                <w:sz w:val="20"/>
                <w:szCs w:val="20"/>
                <w:u w:val="single"/>
              </w:rPr>
              <w:t>katılmaması</w:t>
            </w:r>
            <w:r w:rsidRPr="00B8361F">
              <w:rPr>
                <w:rFonts w:asciiTheme="minorHAnsi" w:eastAsia="Calibri" w:hAnsiTheme="minorHAnsi" w:cstheme="minorHAnsi"/>
                <w:i/>
                <w:noProof/>
                <w:sz w:val="20"/>
                <w:szCs w:val="20"/>
              </w:rPr>
              <w:t xml:space="preserve"> önemle dikkate alınmalıdır. Bu toplantıya sadece paydaşlar katılmalıdır.)</w:t>
            </w:r>
            <w:r w:rsidRPr="00B8361F">
              <w:rPr>
                <w:rFonts w:asciiTheme="minorHAnsi" w:eastAsia="Calibri" w:hAnsiTheme="minorHAnsi" w:cstheme="minorHAnsi"/>
                <w:noProof/>
                <w:sz w:val="20"/>
                <w:szCs w:val="20"/>
              </w:rPr>
              <w:t xml:space="preserve"> </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11:45-12:45</w:t>
            </w: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Değerlendirme Takımının </w:t>
            </w:r>
            <w:r w:rsidRPr="00B8361F">
              <w:rPr>
                <w:rFonts w:asciiTheme="minorHAnsi" w:eastAsia="Calibri" w:hAnsiTheme="minorHAnsi" w:cstheme="minorHAnsi"/>
                <w:b/>
                <w:noProof/>
                <w:sz w:val="20"/>
                <w:szCs w:val="20"/>
              </w:rPr>
              <w:t xml:space="preserve">mezun öğrencilerle </w:t>
            </w:r>
            <w:r w:rsidRPr="00B8361F">
              <w:rPr>
                <w:rFonts w:asciiTheme="minorHAnsi" w:eastAsia="Calibri" w:hAnsiTheme="minorHAnsi" w:cstheme="minorHAnsi"/>
                <w:bCs/>
                <w:noProof/>
                <w:sz w:val="20"/>
                <w:szCs w:val="20"/>
              </w:rPr>
              <w:t>görüşmesi</w:t>
            </w: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Öğrencilerin karar alma süreçlerine katılımı, kalite güvence sistemi, doktora eğitim sonrası imkanlar, mezun öğrenci destek hizmetleri gibi konularda görüşlerini paylaşması istenir.</w:t>
            </w:r>
          </w:p>
        </w:tc>
      </w:tr>
      <w:tr w:rsidR="00B8361F" w:rsidRPr="00B8361F" w:rsidTr="00FA0F7E">
        <w:tc>
          <w:tcPr>
            <w:tcW w:w="1980" w:type="dxa"/>
            <w:shd w:val="clear" w:color="auto" w:fill="FBB1F2"/>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12:45-13:30</w:t>
            </w:r>
          </w:p>
        </w:tc>
        <w:tc>
          <w:tcPr>
            <w:tcW w:w="3402" w:type="dxa"/>
            <w:shd w:val="clear" w:color="auto" w:fill="FBB1F2"/>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Öğlen yemeği </w:t>
            </w:r>
          </w:p>
        </w:tc>
        <w:tc>
          <w:tcPr>
            <w:tcW w:w="4926" w:type="dxa"/>
            <w:shd w:val="clear" w:color="auto" w:fill="FBB1F2"/>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14:00-15:00</w:t>
            </w: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Enstiitünün bağlı olduğu kurumun idari birimlerin (Personel Daire Başkanlığı, Sağlık, Kültür ve Spor Dairesi Başkanlığı, Öğrenci İşleri Daire Başkanlığı, Kütüphane ve Dokümantasyon Dairesi Başkanlığı, Kariyer Merkezi, Engelli Öğrenci Birimi vb.) yöneticileriyle görüşme gerçekleştirilmesi </w:t>
            </w: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İdari birimlerin yöneticileri ile bir araya gelinerek kurumun stratejik hedefleri doğrultusunda enstitü kalite süreçlerine paydaşların katılımı ve sürekli iyileşme çalışmaları gibi hususlarda görüşleri alınır.</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15:00-16:30</w:t>
            </w: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b/>
                <w:noProof/>
                <w:sz w:val="20"/>
                <w:szCs w:val="20"/>
              </w:rPr>
            </w:pPr>
            <w:r w:rsidRPr="00B8361F">
              <w:rPr>
                <w:rFonts w:asciiTheme="minorHAnsi" w:eastAsia="Calibri" w:hAnsiTheme="minorHAnsi" w:cstheme="minorHAnsi"/>
                <w:noProof/>
                <w:sz w:val="20"/>
                <w:szCs w:val="20"/>
              </w:rPr>
              <w:t>Enstitünün bağlı olduğu kurumda bulunan araştırma birim (Aktif Araştırma Merkezleri, Teknokent, Teknoloji Transfer Ofisleri vb.) yöneticileriyle görüşme</w:t>
            </w: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İlgili araştırma birimlerinin enstitü ile ortak hedefleri, Ar-Ge kapsamındaki faaliyetler, paydaşların süreçlere katılımı, kalite süreçleri ve sürekli iyileşme çalışmaları gibi hususlar görüşülür.</w:t>
            </w:r>
          </w:p>
        </w:tc>
      </w:tr>
      <w:tr w:rsidR="00B8361F" w:rsidRPr="00B8361F" w:rsidTr="00FA0F7E">
        <w:tc>
          <w:tcPr>
            <w:tcW w:w="1980" w:type="dxa"/>
            <w:shd w:val="clear" w:color="auto" w:fill="FFFF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17:30</w:t>
            </w:r>
          </w:p>
        </w:tc>
        <w:tc>
          <w:tcPr>
            <w:tcW w:w="8328" w:type="dxa"/>
            <w:gridSpan w:val="2"/>
            <w:shd w:val="clear" w:color="auto" w:fill="FFFF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{Değerlendirme Takımının konaklama yerine transferi}</w:t>
            </w:r>
          </w:p>
        </w:tc>
      </w:tr>
      <w:tr w:rsidR="00B8361F" w:rsidRPr="00B8361F" w:rsidTr="00FA0F7E">
        <w:tc>
          <w:tcPr>
            <w:tcW w:w="1980" w:type="dxa"/>
            <w:shd w:val="clear" w:color="auto" w:fill="FF99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18:00-19:00</w:t>
            </w:r>
          </w:p>
        </w:tc>
        <w:tc>
          <w:tcPr>
            <w:tcW w:w="3402" w:type="dxa"/>
            <w:shd w:val="clear" w:color="auto" w:fill="FF99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Akşam Yemeği</w:t>
            </w:r>
          </w:p>
        </w:tc>
        <w:tc>
          <w:tcPr>
            <w:tcW w:w="4926" w:type="dxa"/>
            <w:shd w:val="clear" w:color="auto" w:fill="FF99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tc>
      </w:tr>
      <w:tr w:rsidR="00B8361F" w:rsidRPr="00B8361F" w:rsidTr="00FA0F7E">
        <w:tc>
          <w:tcPr>
            <w:tcW w:w="1980" w:type="dxa"/>
            <w:shd w:val="clear" w:color="auto" w:fill="00B05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19:30</w:t>
            </w:r>
          </w:p>
        </w:tc>
        <w:tc>
          <w:tcPr>
            <w:tcW w:w="3402" w:type="dxa"/>
            <w:shd w:val="clear" w:color="auto" w:fill="00B05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Değerlendirme takımı tarafından Kurum Değerlendirme Formunun doldurulması ve çıkış görüşmesinde sözlü olarak iletilecek “Çıkış Bildirimi” hazırlanması </w:t>
            </w:r>
          </w:p>
        </w:tc>
        <w:tc>
          <w:tcPr>
            <w:tcW w:w="4926" w:type="dxa"/>
            <w:shd w:val="clear" w:color="auto" w:fill="00B05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 xml:space="preserve">Değerlendirme takımı bir araya gelerek Enstitü değerlendirme formunu doldururlar ve çıkış görüşmesinde sözlü olarak iletilecek Çıkış Bildirimi için hazırlık yapar. </w:t>
            </w:r>
          </w:p>
        </w:tc>
      </w:tr>
      <w:tr w:rsidR="00B8361F" w:rsidRPr="00B8361F" w:rsidTr="00FA0F7E">
        <w:trPr>
          <w:trHeight w:val="333"/>
        </w:trPr>
        <w:tc>
          <w:tcPr>
            <w:tcW w:w="10308" w:type="dxa"/>
            <w:gridSpan w:val="3"/>
            <w:shd w:val="clear" w:color="auto" w:fill="FFFFFF"/>
            <w:vAlign w:val="center"/>
          </w:tcPr>
          <w:p w:rsidR="00B8361F" w:rsidRPr="00B8361F" w:rsidRDefault="00B8361F" w:rsidP="00B8361F">
            <w:pPr>
              <w:widowControl w:val="0"/>
              <w:tabs>
                <w:tab w:val="center" w:pos="5046"/>
                <w:tab w:val="left" w:pos="8010"/>
              </w:tabs>
              <w:spacing w:before="0" w:after="0" w:line="240" w:lineRule="auto"/>
              <w:ind w:left="720" w:firstLine="0"/>
              <w:contextualSpacing/>
              <w:jc w:val="left"/>
              <w:rPr>
                <w:rFonts w:asciiTheme="minorHAnsi" w:eastAsia="Calibri" w:hAnsiTheme="minorHAnsi" w:cstheme="minorHAnsi"/>
                <w:noProof/>
                <w:color w:val="2E74B5"/>
                <w:sz w:val="20"/>
                <w:szCs w:val="20"/>
              </w:rPr>
            </w:pPr>
          </w:p>
          <w:p w:rsidR="00B8361F" w:rsidRPr="00B8361F" w:rsidRDefault="00B8361F" w:rsidP="00B913D2">
            <w:pPr>
              <w:widowControl w:val="0"/>
              <w:numPr>
                <w:ilvl w:val="0"/>
                <w:numId w:val="41"/>
              </w:numPr>
              <w:tabs>
                <w:tab w:val="center" w:pos="5046"/>
                <w:tab w:val="left" w:pos="8010"/>
              </w:tabs>
              <w:spacing w:before="0" w:after="0" w:line="240" w:lineRule="auto"/>
              <w:contextualSpacing/>
              <w:jc w:val="left"/>
              <w:rPr>
                <w:rFonts w:asciiTheme="minorHAnsi" w:eastAsia="Calibri" w:hAnsiTheme="minorHAnsi" w:cstheme="minorHAnsi"/>
                <w:noProof/>
                <w:color w:val="006F71"/>
                <w:sz w:val="20"/>
                <w:szCs w:val="20"/>
              </w:rPr>
            </w:pPr>
            <w:r w:rsidRPr="00B8361F">
              <w:rPr>
                <w:rFonts w:asciiTheme="minorHAnsi" w:eastAsia="Calibri" w:hAnsiTheme="minorHAnsi" w:cstheme="minorHAnsi"/>
                <w:b/>
                <w:noProof/>
                <w:color w:val="006F71"/>
                <w:sz w:val="20"/>
                <w:szCs w:val="20"/>
              </w:rPr>
              <w:t xml:space="preserve">Gün (Genellikle Çarşamba) </w:t>
            </w:r>
            <w:r w:rsidRPr="00B8361F">
              <w:rPr>
                <w:rFonts w:asciiTheme="minorHAnsi" w:eastAsia="Calibri" w:hAnsiTheme="minorHAnsi" w:cstheme="minorHAnsi"/>
                <w:noProof/>
                <w:color w:val="006F71"/>
                <w:sz w:val="20"/>
                <w:szCs w:val="20"/>
              </w:rPr>
              <w:t>(B.2.4)</w:t>
            </w:r>
          </w:p>
          <w:p w:rsidR="00B8361F" w:rsidRPr="00B8361F" w:rsidRDefault="00B8361F" w:rsidP="00B8361F">
            <w:pPr>
              <w:widowControl w:val="0"/>
              <w:tabs>
                <w:tab w:val="center" w:pos="5046"/>
                <w:tab w:val="left" w:pos="8010"/>
              </w:tabs>
              <w:spacing w:before="0" w:after="0" w:line="240" w:lineRule="auto"/>
              <w:ind w:left="720" w:firstLine="0"/>
              <w:contextualSpacing/>
              <w:jc w:val="left"/>
              <w:rPr>
                <w:rFonts w:asciiTheme="minorHAnsi" w:eastAsia="Calibri" w:hAnsiTheme="minorHAnsi" w:cstheme="minorHAnsi"/>
                <w:b/>
                <w:noProof/>
                <w:color w:val="2E74B5"/>
                <w:sz w:val="20"/>
                <w:szCs w:val="20"/>
              </w:rPr>
            </w:pPr>
          </w:p>
        </w:tc>
      </w:tr>
      <w:tr w:rsidR="00B8361F" w:rsidRPr="00B8361F" w:rsidTr="00FA0F7E">
        <w:tc>
          <w:tcPr>
            <w:tcW w:w="1980" w:type="dxa"/>
            <w:shd w:val="clear" w:color="auto" w:fill="FFFF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8:30</w:t>
            </w:r>
          </w:p>
        </w:tc>
        <w:tc>
          <w:tcPr>
            <w:tcW w:w="8328" w:type="dxa"/>
            <w:gridSpan w:val="2"/>
            <w:shd w:val="clear" w:color="auto" w:fill="FFFFFF"/>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{Değerlendirme Takımının kuruma transferi}</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09.00-09.45</w:t>
            </w: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Enstitü yönetiminin de katıldığı Rektörle kısa bir görüşme</w:t>
            </w: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Ziyaret süreci ve “Çıkış Bildirimi”nde yer alacak hususlarla ilgili gerekli paylaşımlar yapılır.</w:t>
            </w:r>
          </w:p>
        </w:tc>
      </w:tr>
      <w:tr w:rsidR="00B8361F" w:rsidRPr="00B8361F" w:rsidTr="00FA0F7E">
        <w:tc>
          <w:tcPr>
            <w:tcW w:w="1980"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p>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09:45-11:45</w:t>
            </w:r>
          </w:p>
        </w:tc>
        <w:tc>
          <w:tcPr>
            <w:tcW w:w="3402"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Çıkış görüşmesi</w:t>
            </w:r>
          </w:p>
        </w:tc>
        <w:tc>
          <w:tcPr>
            <w:tcW w:w="4926" w:type="dxa"/>
            <w:shd w:val="clear" w:color="auto" w:fill="FFFF00"/>
            <w:vAlign w:val="center"/>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Rektör ve rektörün davet edeceği ilgili kurum yetkilileriyle çıkış görüşmesi yapılır. “Çıkış Bildirimi” takım başkanı ve değerlendiriciler tarafından sözlü olarak sunulur.  Soru-yanıt bölümünü takiben toplantı Rektör ve Takım Başkanı tarafından sonlandırılır.</w:t>
            </w:r>
          </w:p>
        </w:tc>
      </w:tr>
      <w:tr w:rsidR="00B8361F" w:rsidRPr="00B8361F" w:rsidTr="00FA0F7E">
        <w:tc>
          <w:tcPr>
            <w:tcW w:w="1980" w:type="dxa"/>
          </w:tcPr>
          <w:p w:rsidR="00B8361F" w:rsidRPr="00B8361F" w:rsidRDefault="00B8361F" w:rsidP="00B8361F">
            <w:pPr>
              <w:widowControl w:val="0"/>
              <w:spacing w:before="0" w:after="0" w:line="240" w:lineRule="auto"/>
              <w:ind w:firstLine="0"/>
              <w:jc w:val="left"/>
              <w:rPr>
                <w:rFonts w:asciiTheme="minorHAnsi" w:eastAsia="Calibri" w:hAnsiTheme="minorHAnsi" w:cstheme="minorHAnsi"/>
                <w:noProof/>
                <w:sz w:val="20"/>
                <w:szCs w:val="20"/>
              </w:rPr>
            </w:pPr>
            <w:r w:rsidRPr="00B8361F">
              <w:rPr>
                <w:rFonts w:asciiTheme="minorHAnsi" w:eastAsia="Calibri" w:hAnsiTheme="minorHAnsi" w:cstheme="minorHAnsi"/>
                <w:noProof/>
                <w:sz w:val="20"/>
                <w:szCs w:val="20"/>
              </w:rPr>
              <w:t>12:00</w:t>
            </w:r>
          </w:p>
        </w:tc>
        <w:tc>
          <w:tcPr>
            <w:tcW w:w="8328" w:type="dxa"/>
            <w:gridSpan w:val="2"/>
          </w:tcPr>
          <w:p w:rsidR="00B8361F" w:rsidRPr="00B8361F" w:rsidRDefault="00B8361F" w:rsidP="00B8361F">
            <w:pPr>
              <w:widowControl w:val="0"/>
              <w:spacing w:before="0" w:after="0" w:line="240" w:lineRule="auto"/>
              <w:ind w:firstLine="0"/>
              <w:jc w:val="left"/>
              <w:rPr>
                <w:rFonts w:asciiTheme="minorHAnsi" w:eastAsia="Calibri" w:hAnsiTheme="minorHAnsi" w:cstheme="minorHAnsi"/>
                <w:b/>
                <w:noProof/>
                <w:sz w:val="20"/>
                <w:szCs w:val="20"/>
              </w:rPr>
            </w:pPr>
            <w:r w:rsidRPr="00B8361F">
              <w:rPr>
                <w:rFonts w:asciiTheme="minorHAnsi" w:eastAsia="Calibri" w:hAnsiTheme="minorHAnsi" w:cstheme="minorHAnsi"/>
                <w:noProof/>
                <w:sz w:val="20"/>
                <w:szCs w:val="20"/>
              </w:rPr>
              <w:t>Değerlendirme Takımının kurumdan ayrılışı</w:t>
            </w:r>
          </w:p>
        </w:tc>
      </w:tr>
    </w:tbl>
    <w:p w:rsidR="00B8361F" w:rsidRPr="00B8361F" w:rsidRDefault="00B8361F" w:rsidP="00B8361F">
      <w:pPr>
        <w:widowControl w:val="0"/>
        <w:spacing w:before="0" w:after="0" w:line="240" w:lineRule="auto"/>
        <w:ind w:firstLine="0"/>
        <w:jc w:val="left"/>
        <w:rPr>
          <w:rFonts w:asciiTheme="minorHAnsi" w:eastAsia="Calibri" w:hAnsiTheme="minorHAnsi" w:cstheme="minorHAnsi"/>
          <w:b/>
          <w:bCs/>
          <w:noProof/>
          <w:szCs w:val="20"/>
        </w:rPr>
      </w:pPr>
    </w:p>
    <w:p w:rsidR="00B8361F" w:rsidRPr="00B8361F" w:rsidRDefault="00B8361F" w:rsidP="00B8361F">
      <w:pPr>
        <w:widowControl w:val="0"/>
        <w:spacing w:before="0" w:after="0" w:line="276" w:lineRule="auto"/>
        <w:ind w:firstLine="0"/>
        <w:rPr>
          <w:rFonts w:asciiTheme="minorHAnsi" w:eastAsia="Calibri" w:hAnsiTheme="minorHAnsi" w:cstheme="minorHAnsi"/>
          <w:noProof/>
          <w:sz w:val="24"/>
          <w:szCs w:val="20"/>
        </w:rPr>
      </w:pPr>
      <w:r w:rsidRPr="00B8361F">
        <w:rPr>
          <w:rFonts w:asciiTheme="minorHAnsi" w:eastAsia="Calibri" w:hAnsiTheme="minorHAnsi" w:cstheme="minorHAnsi"/>
          <w:b/>
          <w:bCs/>
          <w:noProof/>
          <w:sz w:val="24"/>
          <w:szCs w:val="20"/>
        </w:rPr>
        <w:t>NOT:</w:t>
      </w:r>
      <w:r w:rsidRPr="00B8361F">
        <w:rPr>
          <w:rFonts w:asciiTheme="minorHAnsi" w:eastAsia="Calibri" w:hAnsiTheme="minorHAnsi" w:cstheme="minorHAnsi"/>
          <w:noProof/>
          <w:sz w:val="24"/>
          <w:szCs w:val="20"/>
        </w:rPr>
        <w:t xml:space="preserve"> </w:t>
      </w:r>
    </w:p>
    <w:p w:rsidR="00B8361F" w:rsidRPr="00B8361F" w:rsidRDefault="00B8361F" w:rsidP="00B8361F">
      <w:pPr>
        <w:widowControl w:val="0"/>
        <w:spacing w:before="0" w:after="0" w:line="276" w:lineRule="auto"/>
        <w:ind w:firstLine="0"/>
        <w:rPr>
          <w:rFonts w:asciiTheme="minorHAnsi" w:eastAsia="Calibri" w:hAnsiTheme="minorHAnsi" w:cstheme="minorHAnsi"/>
          <w:noProof/>
          <w:sz w:val="24"/>
          <w:szCs w:val="20"/>
        </w:rPr>
      </w:pPr>
      <w:r w:rsidRPr="00B8361F">
        <w:rPr>
          <w:rFonts w:asciiTheme="minorHAnsi" w:eastAsia="Calibri" w:hAnsiTheme="minorHAnsi" w:cstheme="minorHAnsi"/>
          <w:noProof/>
          <w:sz w:val="24"/>
          <w:szCs w:val="20"/>
          <w:shd w:val="clear" w:color="auto" w:fill="FFFF00"/>
        </w:rPr>
        <w:t>Sarı renk</w:t>
      </w:r>
      <w:r w:rsidRPr="00B8361F">
        <w:rPr>
          <w:rFonts w:asciiTheme="minorHAnsi" w:eastAsia="Calibri" w:hAnsiTheme="minorHAnsi" w:cstheme="minorHAnsi"/>
          <w:noProof/>
          <w:sz w:val="24"/>
          <w:szCs w:val="20"/>
        </w:rPr>
        <w:t xml:space="preserve">: Değerlendirme takımının üniversitedeki etkinlikleri, </w:t>
      </w:r>
    </w:p>
    <w:p w:rsidR="00B8361F" w:rsidRPr="00B8361F" w:rsidRDefault="00B8361F" w:rsidP="00B8361F">
      <w:pPr>
        <w:widowControl w:val="0"/>
        <w:spacing w:before="0" w:after="0" w:line="276" w:lineRule="auto"/>
        <w:ind w:firstLine="0"/>
        <w:rPr>
          <w:rFonts w:asciiTheme="minorHAnsi" w:eastAsia="Calibri" w:hAnsiTheme="minorHAnsi" w:cstheme="minorHAnsi"/>
          <w:noProof/>
          <w:sz w:val="24"/>
          <w:szCs w:val="20"/>
        </w:rPr>
      </w:pPr>
      <w:r w:rsidRPr="00B8361F">
        <w:rPr>
          <w:rFonts w:asciiTheme="minorHAnsi" w:eastAsia="Calibri" w:hAnsiTheme="minorHAnsi" w:cstheme="minorHAnsi"/>
          <w:noProof/>
          <w:sz w:val="24"/>
          <w:szCs w:val="20"/>
          <w:shd w:val="clear" w:color="auto" w:fill="00B050"/>
        </w:rPr>
        <w:t>Yeşil renk</w:t>
      </w:r>
      <w:r w:rsidRPr="00B8361F">
        <w:rPr>
          <w:rFonts w:asciiTheme="minorHAnsi" w:eastAsia="Calibri" w:hAnsiTheme="minorHAnsi" w:cstheme="minorHAnsi"/>
          <w:noProof/>
          <w:sz w:val="24"/>
          <w:szCs w:val="20"/>
        </w:rPr>
        <w:t>: Değerlendirme takımının  kendi  ekinlikleri,</w:t>
      </w:r>
    </w:p>
    <w:p w:rsidR="00B8361F" w:rsidRPr="00B8361F" w:rsidRDefault="00B8361F" w:rsidP="00B8361F">
      <w:pPr>
        <w:widowControl w:val="0"/>
        <w:spacing w:before="0" w:after="0" w:line="276" w:lineRule="auto"/>
        <w:ind w:firstLine="0"/>
        <w:rPr>
          <w:rFonts w:asciiTheme="minorHAnsi" w:eastAsia="Calibri" w:hAnsiTheme="minorHAnsi" w:cstheme="minorHAnsi"/>
          <w:noProof/>
          <w:sz w:val="24"/>
          <w:szCs w:val="20"/>
        </w:rPr>
      </w:pPr>
      <w:r w:rsidRPr="00B8361F">
        <w:rPr>
          <w:rFonts w:asciiTheme="minorHAnsi" w:eastAsia="Calibri" w:hAnsiTheme="minorHAnsi" w:cstheme="minorHAnsi"/>
          <w:noProof/>
          <w:sz w:val="24"/>
          <w:szCs w:val="20"/>
          <w:shd w:val="clear" w:color="auto" w:fill="00B0F0"/>
        </w:rPr>
        <w:t>Mavi renk</w:t>
      </w:r>
      <w:r w:rsidRPr="00B8361F">
        <w:rPr>
          <w:rFonts w:asciiTheme="minorHAnsi" w:eastAsia="Calibri" w:hAnsiTheme="minorHAnsi" w:cstheme="minorHAnsi"/>
          <w:noProof/>
          <w:sz w:val="24"/>
          <w:szCs w:val="20"/>
        </w:rPr>
        <w:t xml:space="preserve">: Değerlendirme Takımının enstitü  temsilcileriyle birlikte olacağı yemek etkinlikleri, </w:t>
      </w:r>
    </w:p>
    <w:p w:rsidR="00B8361F" w:rsidRPr="00B8361F" w:rsidRDefault="00B8361F" w:rsidP="00B8361F">
      <w:pPr>
        <w:widowControl w:val="0"/>
        <w:spacing w:before="0" w:after="0" w:line="276" w:lineRule="auto"/>
        <w:ind w:firstLine="0"/>
        <w:rPr>
          <w:rFonts w:asciiTheme="minorHAnsi" w:eastAsia="Calibri" w:hAnsiTheme="minorHAnsi" w:cstheme="minorHAnsi"/>
          <w:noProof/>
          <w:sz w:val="24"/>
          <w:szCs w:val="20"/>
        </w:rPr>
      </w:pPr>
      <w:r w:rsidRPr="00B8361F">
        <w:rPr>
          <w:rFonts w:asciiTheme="minorHAnsi" w:eastAsia="Calibri" w:hAnsiTheme="minorHAnsi" w:cstheme="minorHAnsi"/>
          <w:noProof/>
          <w:sz w:val="24"/>
          <w:szCs w:val="20"/>
          <w:shd w:val="clear" w:color="auto" w:fill="FF99FF"/>
        </w:rPr>
        <w:t>Mor renk</w:t>
      </w:r>
      <w:r w:rsidRPr="00B8361F">
        <w:rPr>
          <w:rFonts w:asciiTheme="minorHAnsi" w:eastAsia="Calibri" w:hAnsiTheme="minorHAnsi" w:cstheme="minorHAnsi"/>
          <w:noProof/>
          <w:sz w:val="24"/>
          <w:szCs w:val="20"/>
        </w:rPr>
        <w:t>: Değerlendirme takımının kendi başına yiyeceği yemekleri,</w:t>
      </w:r>
    </w:p>
    <w:p w:rsidR="00B8361F" w:rsidRPr="00B8361F" w:rsidRDefault="00B8361F" w:rsidP="00B8361F">
      <w:pPr>
        <w:widowControl w:val="0"/>
        <w:spacing w:before="0" w:after="0" w:line="276" w:lineRule="auto"/>
        <w:ind w:firstLine="0"/>
        <w:rPr>
          <w:rFonts w:asciiTheme="minorHAnsi" w:eastAsia="Calibri" w:hAnsiTheme="minorHAnsi" w:cstheme="minorHAnsi"/>
          <w:noProof/>
          <w:sz w:val="24"/>
          <w:szCs w:val="20"/>
        </w:rPr>
      </w:pPr>
    </w:p>
    <w:p w:rsidR="00B8361F" w:rsidRPr="00B8361F" w:rsidRDefault="00B8361F" w:rsidP="00B8361F">
      <w:pPr>
        <w:widowControl w:val="0"/>
        <w:spacing w:before="0" w:after="0" w:line="276" w:lineRule="auto"/>
        <w:ind w:firstLine="0"/>
        <w:rPr>
          <w:rFonts w:asciiTheme="minorHAnsi" w:eastAsia="Calibri" w:hAnsiTheme="minorHAnsi" w:cstheme="minorHAnsi"/>
          <w:noProof/>
          <w:sz w:val="24"/>
          <w:szCs w:val="20"/>
        </w:rPr>
      </w:pPr>
      <w:r w:rsidRPr="00B8361F">
        <w:rPr>
          <w:rFonts w:asciiTheme="minorHAnsi" w:eastAsia="Calibri" w:hAnsiTheme="minorHAnsi" w:cstheme="minorHAnsi"/>
          <w:noProof/>
          <w:sz w:val="24"/>
          <w:szCs w:val="20"/>
        </w:rPr>
        <w:t>*Toplantılara katılacak yönetici, akademik  ve idari personel, öğrenci ve paydaş isimlerinin önceden belirlenmesi  sürecin sağlıklı işleyebilmesi açısından önemlidir.</w:t>
      </w:r>
    </w:p>
    <w:p w:rsidR="00B8361F" w:rsidRPr="00B8361F" w:rsidRDefault="00B8361F" w:rsidP="00B8361F">
      <w:pPr>
        <w:widowControl w:val="0"/>
        <w:spacing w:before="0" w:after="0" w:line="276" w:lineRule="auto"/>
        <w:ind w:firstLine="0"/>
        <w:rPr>
          <w:rFonts w:asciiTheme="minorHAnsi" w:eastAsia="Calibri" w:hAnsiTheme="minorHAnsi" w:cstheme="minorHAnsi"/>
          <w:noProof/>
          <w:sz w:val="24"/>
          <w:szCs w:val="20"/>
        </w:rPr>
      </w:pPr>
      <w:r w:rsidRPr="00B8361F">
        <w:rPr>
          <w:rFonts w:asciiTheme="minorHAnsi" w:eastAsia="Calibri" w:hAnsiTheme="minorHAnsi" w:cstheme="minorHAnsi"/>
          <w:noProof/>
          <w:sz w:val="24"/>
          <w:szCs w:val="20"/>
        </w:rPr>
        <w:t xml:space="preserve">*Odak grup görüşmelerinde, rahat olunmasına, enstitüye daha fazla fayda sağlanması </w:t>
      </w:r>
      <w:r w:rsidRPr="00B8361F">
        <w:rPr>
          <w:rFonts w:asciiTheme="minorHAnsi" w:eastAsia="Calibri" w:hAnsiTheme="minorHAnsi" w:cstheme="minorHAnsi"/>
          <w:noProof/>
          <w:sz w:val="24"/>
          <w:szCs w:val="20"/>
        </w:rPr>
        <w:lastRenderedPageBreak/>
        <w:t>amacıyla katılımcılar arasında ast ve üst ilişkisinin bulunmamasına ve katılımcıların ilgili odak grubun farklılıklarını yansıtabilecek özellikte olmasına özen gösterilmelidir.</w:t>
      </w:r>
    </w:p>
    <w:p w:rsidR="00FA0F7E" w:rsidRDefault="00FA0F7E" w:rsidP="00B8361F">
      <w:pPr>
        <w:widowControl w:val="0"/>
        <w:spacing w:before="0" w:after="160" w:line="259" w:lineRule="auto"/>
        <w:ind w:firstLine="0"/>
        <w:jc w:val="center"/>
        <w:rPr>
          <w:rFonts w:asciiTheme="minorHAnsi" w:eastAsia="Calibri" w:hAnsiTheme="minorHAnsi" w:cstheme="minorHAnsi"/>
          <w:b/>
          <w:bCs/>
          <w:noProof/>
          <w:color w:val="2E74B5" w:themeColor="accent5" w:themeShade="BF"/>
          <w:sz w:val="28"/>
          <w:szCs w:val="24"/>
        </w:rPr>
        <w:sectPr w:rsidR="00FA0F7E">
          <w:pgSz w:w="11906" w:h="16838"/>
          <w:pgMar w:top="1417" w:right="1417" w:bottom="1417" w:left="1417" w:header="708" w:footer="708" w:gutter="0"/>
          <w:cols w:space="708"/>
          <w:docGrid w:linePitch="360"/>
        </w:sectPr>
      </w:pPr>
    </w:p>
    <w:p w:rsidR="00B8361F" w:rsidRPr="00B8361F" w:rsidRDefault="00B8361F" w:rsidP="00B8361F">
      <w:pPr>
        <w:widowControl w:val="0"/>
        <w:spacing w:before="0" w:after="160" w:line="259" w:lineRule="auto"/>
        <w:ind w:firstLine="0"/>
        <w:jc w:val="center"/>
        <w:rPr>
          <w:rFonts w:asciiTheme="minorHAnsi" w:eastAsia="Calibri" w:hAnsiTheme="minorHAnsi" w:cstheme="minorHAnsi"/>
          <w:b/>
          <w:bCs/>
          <w:noProof/>
          <w:color w:val="2E74B5" w:themeColor="accent5" w:themeShade="BF"/>
          <w:sz w:val="28"/>
          <w:szCs w:val="24"/>
        </w:rPr>
      </w:pPr>
    </w:p>
    <w:p w:rsidR="00B8361F" w:rsidRPr="00B8361F" w:rsidRDefault="00B8361F" w:rsidP="00B8361F">
      <w:pPr>
        <w:widowControl w:val="0"/>
        <w:spacing w:before="0" w:after="160" w:line="259" w:lineRule="auto"/>
        <w:ind w:firstLine="0"/>
        <w:jc w:val="center"/>
        <w:rPr>
          <w:rFonts w:asciiTheme="minorHAnsi" w:eastAsia="Calibri" w:hAnsiTheme="minorHAnsi" w:cstheme="minorHAnsi"/>
          <w:b/>
          <w:bCs/>
          <w:noProof/>
          <w:color w:val="2E74B5" w:themeColor="accent5" w:themeShade="BF"/>
          <w:sz w:val="28"/>
          <w:szCs w:val="24"/>
        </w:rPr>
      </w:pPr>
      <w:r w:rsidRPr="00B8361F">
        <w:rPr>
          <w:rFonts w:asciiTheme="minorHAnsi" w:eastAsia="Calibri" w:hAnsiTheme="minorHAnsi" w:cstheme="minorHAnsi"/>
          <w:b/>
          <w:bCs/>
          <w:noProof/>
          <w:color w:val="2E74B5" w:themeColor="accent5" w:themeShade="BF"/>
          <w:sz w:val="28"/>
          <w:szCs w:val="24"/>
        </w:rPr>
        <w:t>EK.4.ÇIKIŞ BİLDİRİMİ ŞABLONU</w:t>
      </w:r>
    </w:p>
    <w:p w:rsidR="00B8361F" w:rsidRPr="00B8361F" w:rsidRDefault="00B8361F" w:rsidP="00B8361F">
      <w:pPr>
        <w:widowControl w:val="0"/>
        <w:spacing w:before="0" w:after="0"/>
        <w:ind w:firstLine="0"/>
        <w:rPr>
          <w:rFonts w:asciiTheme="minorHAnsi" w:eastAsia="+mn-ea" w:hAnsiTheme="minorHAnsi" w:cstheme="minorHAnsi"/>
          <w:noProof/>
          <w:kern w:val="24"/>
          <w:sz w:val="24"/>
          <w:szCs w:val="24"/>
        </w:rPr>
      </w:pPr>
      <w:r w:rsidRPr="00B8361F">
        <w:rPr>
          <w:rFonts w:asciiTheme="minorHAnsi" w:eastAsia="+mn-ea" w:hAnsiTheme="minorHAnsi" w:cstheme="minorHAnsi"/>
          <w:noProof/>
          <w:kern w:val="24"/>
          <w:sz w:val="24"/>
          <w:szCs w:val="24"/>
        </w:rPr>
        <w:t xml:space="preserve">Ziyaret sonunda değerlendirme takımının Enstitüden ayrılmadan önce yükseköğretim kurumunun rektörü ve davet edeceği iç ve dış paydaşların katılımıyla gerçekleştirilen bir </w:t>
      </w:r>
      <w:r w:rsidRPr="00B8361F">
        <w:rPr>
          <w:rFonts w:asciiTheme="minorHAnsi" w:eastAsia="+mn-ea" w:hAnsiTheme="minorHAnsi" w:cstheme="minorHAnsi"/>
          <w:i/>
          <w:noProof/>
          <w:kern w:val="24"/>
          <w:sz w:val="24"/>
          <w:szCs w:val="24"/>
        </w:rPr>
        <w:t>Çıkış Görüşmesi</w:t>
      </w:r>
      <w:r w:rsidRPr="00B8361F">
        <w:rPr>
          <w:rFonts w:asciiTheme="minorHAnsi" w:eastAsia="+mn-ea" w:hAnsiTheme="minorHAnsi" w:cstheme="minorHAnsi"/>
          <w:noProof/>
          <w:kern w:val="24"/>
          <w:sz w:val="24"/>
          <w:szCs w:val="24"/>
        </w:rPr>
        <w:t xml:space="preserve"> gerçekleştirilir. Bu görüşme sırasında sözlü olarak sunulmak üzere Enstitü Geri Bildirim Raporu (EGBR) esas olacak şekilde </w:t>
      </w:r>
      <w:r w:rsidRPr="00B8361F">
        <w:rPr>
          <w:rFonts w:asciiTheme="minorHAnsi" w:eastAsia="+mn-ea" w:hAnsiTheme="minorHAnsi" w:cstheme="minorHAnsi"/>
          <w:i/>
          <w:noProof/>
          <w:kern w:val="24"/>
          <w:sz w:val="24"/>
          <w:szCs w:val="24"/>
        </w:rPr>
        <w:t>Çıkış Bildirimi</w:t>
      </w:r>
      <w:r w:rsidRPr="00B8361F">
        <w:rPr>
          <w:rFonts w:asciiTheme="minorHAnsi" w:eastAsia="+mn-ea" w:hAnsiTheme="minorHAnsi" w:cstheme="minorHAnsi"/>
          <w:noProof/>
          <w:kern w:val="24"/>
          <w:sz w:val="24"/>
          <w:szCs w:val="24"/>
        </w:rPr>
        <w:t xml:space="preserve"> hazırlanır. </w:t>
      </w:r>
      <w:r w:rsidRPr="00B8361F">
        <w:rPr>
          <w:rFonts w:asciiTheme="minorHAnsi" w:eastAsia="+mn-ea" w:hAnsiTheme="minorHAnsi" w:cstheme="minorHAnsi"/>
          <w:i/>
          <w:noProof/>
          <w:kern w:val="24"/>
          <w:sz w:val="24"/>
          <w:szCs w:val="24"/>
        </w:rPr>
        <w:t>Çıkış Bildiriminde</w:t>
      </w:r>
      <w:r w:rsidRPr="00B8361F">
        <w:rPr>
          <w:rFonts w:asciiTheme="minorHAnsi" w:eastAsia="+mn-ea" w:hAnsiTheme="minorHAnsi" w:cstheme="minorHAnsi"/>
          <w:noProof/>
          <w:kern w:val="24"/>
          <w:sz w:val="24"/>
          <w:szCs w:val="24"/>
        </w:rPr>
        <w:t xml:space="preserve">, değerlendirme takımının EİDR değerlendirmesi ve saha ziyareti sonrasında edinilen izlenimlerine dayalı olarak enstitünün eğitim-öğretim, araştırma-geliştirme, toplumsal katkı ve idari yönetsel süreçler kapsamındaki genel değerlendirmesi yer alır. Bu bağlamda, ilgili her bir süreç için mevcut kalite güvence sistemi ve kalite güvence sisteminin nasıl işletildiği konusunda enstitünün güçlü yönleri ve iyileşmeye açık yanları, iyileştirme önerileri ve bu kapsamdaki gözlemler sıralı şekilde paylaşılır. </w:t>
      </w:r>
    </w:p>
    <w:p w:rsidR="00B8361F" w:rsidRPr="00B8361F" w:rsidRDefault="00B8361F" w:rsidP="00B8361F">
      <w:pPr>
        <w:widowControl w:val="0"/>
        <w:spacing w:before="0" w:after="0"/>
        <w:ind w:firstLine="0"/>
        <w:rPr>
          <w:rFonts w:asciiTheme="minorHAnsi" w:eastAsia="Calibri" w:hAnsiTheme="minorHAnsi" w:cstheme="minorHAnsi"/>
          <w:noProof/>
          <w:szCs w:val="20"/>
        </w:rPr>
      </w:pPr>
    </w:p>
    <w:p w:rsidR="00B8361F" w:rsidRPr="00B8361F" w:rsidRDefault="00B8361F" w:rsidP="00B8361F">
      <w:pPr>
        <w:widowControl w:val="0"/>
        <w:spacing w:before="0" w:after="0"/>
        <w:ind w:firstLine="0"/>
        <w:rPr>
          <w:rFonts w:asciiTheme="minorHAnsi" w:eastAsia="Calibri" w:hAnsiTheme="minorHAnsi" w:cstheme="minorHAnsi"/>
          <w:noProof/>
          <w:sz w:val="24"/>
          <w:szCs w:val="24"/>
        </w:rPr>
      </w:pPr>
      <w:r w:rsidRPr="00B8361F">
        <w:rPr>
          <w:rFonts w:asciiTheme="minorHAnsi" w:eastAsia="+mn-ea" w:hAnsiTheme="minorHAnsi" w:cstheme="minorHAnsi"/>
          <w:noProof/>
          <w:kern w:val="24"/>
          <w:sz w:val="24"/>
          <w:szCs w:val="24"/>
        </w:rPr>
        <w:t xml:space="preserve">Hazırlanan Çıkış Bildirimi, tüm takım üyelerinin üzerinde uzlaştığı bir metin olmalıdır. </w:t>
      </w:r>
      <w:r w:rsidRPr="00B8361F">
        <w:rPr>
          <w:rFonts w:asciiTheme="minorHAnsi" w:eastAsia="Calibri" w:hAnsiTheme="minorHAnsi" w:cstheme="minorHAnsi"/>
          <w:noProof/>
          <w:sz w:val="24"/>
          <w:szCs w:val="24"/>
        </w:rPr>
        <w:t xml:space="preserve"> </w:t>
      </w:r>
      <w:r w:rsidRPr="00B8361F">
        <w:rPr>
          <w:rFonts w:asciiTheme="minorHAnsi" w:eastAsia="Calibri" w:hAnsiTheme="minorHAnsi" w:cstheme="minorHAnsi"/>
          <w:i/>
          <w:noProof/>
          <w:sz w:val="24"/>
          <w:szCs w:val="24"/>
        </w:rPr>
        <w:t>Çıkış Bildirimi</w:t>
      </w:r>
      <w:r w:rsidRPr="00B8361F">
        <w:rPr>
          <w:rFonts w:asciiTheme="minorHAnsi" w:eastAsia="Calibri" w:hAnsiTheme="minorHAnsi" w:cstheme="minorHAnsi"/>
          <w:noProof/>
          <w:sz w:val="24"/>
          <w:szCs w:val="24"/>
        </w:rPr>
        <w:t xml:space="preserve">nin hazırlanmasında, ziyaret sürecinde takım başkanı ve değerlendiricilerin notlarının her akşam düzenli olarak bir araya getirilip derlenmesi yazım aşamasında kolaylık sağlaması açısından önerilir. </w:t>
      </w:r>
      <w:r w:rsidRPr="00B8361F">
        <w:rPr>
          <w:rFonts w:asciiTheme="minorHAnsi" w:eastAsia="Calibri" w:hAnsiTheme="minorHAnsi" w:cstheme="minorHAnsi"/>
          <w:i/>
          <w:noProof/>
          <w:sz w:val="24"/>
          <w:szCs w:val="24"/>
        </w:rPr>
        <w:t>Çıkış Bildirimi</w:t>
      </w:r>
      <w:r w:rsidRPr="00B8361F">
        <w:rPr>
          <w:rFonts w:asciiTheme="minorHAnsi" w:eastAsia="Calibri" w:hAnsiTheme="minorHAnsi" w:cstheme="minorHAnsi"/>
          <w:noProof/>
          <w:sz w:val="24"/>
          <w:szCs w:val="24"/>
        </w:rPr>
        <w:t xml:space="preserve">’nde belirtilecek hususların, enstitünün gelişimi ve iyileşmesine katkı sağlayacak şekilde olmasına ve kullanılacak dilin açık ve anlaşılabilir olmasına özen gösterilir. Burada yer alacak ifadelerin, daha sonra yazılacak olan EGBR temel oluşturacağı gözden kaçırılmamalıdır. Bu bakımdan, EGBR ile çelişecek veya tutarsızlık yaratacak ifadelere </w:t>
      </w:r>
      <w:r w:rsidRPr="00B8361F">
        <w:rPr>
          <w:rFonts w:asciiTheme="minorHAnsi" w:eastAsia="Calibri" w:hAnsiTheme="minorHAnsi" w:cstheme="minorHAnsi"/>
          <w:i/>
          <w:noProof/>
          <w:sz w:val="24"/>
          <w:szCs w:val="24"/>
        </w:rPr>
        <w:t>Çıkış bildirimi’</w:t>
      </w:r>
      <w:r w:rsidRPr="00B8361F">
        <w:rPr>
          <w:rFonts w:asciiTheme="minorHAnsi" w:eastAsia="Calibri" w:hAnsiTheme="minorHAnsi" w:cstheme="minorHAnsi"/>
          <w:noProof/>
          <w:sz w:val="24"/>
          <w:szCs w:val="24"/>
        </w:rPr>
        <w:t xml:space="preserve">nde yer verilmemelidir. </w:t>
      </w:r>
    </w:p>
    <w:p w:rsidR="00B8361F" w:rsidRPr="00B8361F" w:rsidRDefault="00B8361F" w:rsidP="00B8361F">
      <w:pPr>
        <w:widowControl w:val="0"/>
        <w:spacing w:before="0" w:after="0"/>
        <w:ind w:firstLine="0"/>
        <w:rPr>
          <w:rFonts w:asciiTheme="minorHAnsi" w:eastAsia="Calibri" w:hAnsiTheme="minorHAnsi" w:cstheme="minorHAnsi"/>
          <w:noProof/>
        </w:rPr>
      </w:pPr>
    </w:p>
    <w:p w:rsidR="00B8361F" w:rsidRPr="00B8361F" w:rsidRDefault="00B8361F" w:rsidP="00B8361F">
      <w:pPr>
        <w:widowControl w:val="0"/>
        <w:spacing w:before="0" w:after="0"/>
        <w:ind w:firstLine="0"/>
        <w:rPr>
          <w:rFonts w:asciiTheme="minorHAnsi" w:eastAsia="+mn-ea" w:hAnsiTheme="minorHAnsi" w:cstheme="minorHAnsi"/>
          <w:noProof/>
          <w:kern w:val="24"/>
          <w:sz w:val="24"/>
          <w:szCs w:val="24"/>
        </w:rPr>
      </w:pPr>
      <w:r w:rsidRPr="00B8361F">
        <w:rPr>
          <w:rFonts w:asciiTheme="minorHAnsi" w:eastAsia="+mn-ea" w:hAnsiTheme="minorHAnsi" w:cstheme="minorHAnsi"/>
          <w:i/>
          <w:noProof/>
          <w:kern w:val="24"/>
          <w:sz w:val="24"/>
          <w:szCs w:val="24"/>
        </w:rPr>
        <w:t>Çıkış Bildirimi</w:t>
      </w:r>
      <w:r w:rsidRPr="00B8361F">
        <w:rPr>
          <w:rFonts w:asciiTheme="minorHAnsi" w:eastAsia="+mn-ea" w:hAnsiTheme="minorHAnsi" w:cstheme="minorHAnsi"/>
          <w:noProof/>
          <w:kern w:val="24"/>
          <w:sz w:val="24"/>
          <w:szCs w:val="24"/>
        </w:rPr>
        <w:t>’nde değerlendirme sürecinin amacı, kapsamı, genel formatı ve çerçevesinden kısaca bahsedilir. Daha sonra, EGBR'nin enstitüye iletilmesi, enstitünün cevabını takiben son şeklinin verilmesi ve bu aşamada enstitüyle uzlaşılmasına ilişkin izlenecek süreç basamakları anlatılır.</w:t>
      </w:r>
    </w:p>
    <w:p w:rsidR="00FB1D66" w:rsidRDefault="00FB1D66" w:rsidP="00B8361F">
      <w:pPr>
        <w:widowControl w:val="0"/>
        <w:spacing w:before="0" w:after="0"/>
        <w:ind w:left="360" w:firstLine="0"/>
        <w:rPr>
          <w:rFonts w:asciiTheme="minorHAnsi" w:hAnsiTheme="minorHAnsi" w:cstheme="minorHAnsi"/>
          <w:noProof/>
          <w:color w:val="000000" w:themeColor="text1"/>
          <w:sz w:val="24"/>
          <w:szCs w:val="24"/>
        </w:rPr>
        <w:sectPr w:rsidR="00FB1D66">
          <w:pgSz w:w="11906" w:h="16838"/>
          <w:pgMar w:top="1417" w:right="1417" w:bottom="1417" w:left="1417" w:header="708" w:footer="708" w:gutter="0"/>
          <w:cols w:space="708"/>
          <w:docGrid w:linePitch="360"/>
        </w:sectPr>
      </w:pPr>
    </w:p>
    <w:p w:rsidR="00121553" w:rsidRPr="00121553" w:rsidRDefault="00FB1D66" w:rsidP="00FB1D66">
      <w:pPr>
        <w:ind w:firstLine="0"/>
      </w:pPr>
      <w:r>
        <w:rPr>
          <w:rFonts w:asciiTheme="minorHAnsi" w:hAnsiTheme="minorHAnsi" w:cstheme="minorHAnsi"/>
          <w:noProof/>
          <w:lang w:eastAsia="ja-JP"/>
        </w:rPr>
        <w:lastRenderedPageBreak/>
        <w:drawing>
          <wp:anchor distT="0" distB="0" distL="114300" distR="114300" simplePos="0" relativeHeight="251665408" behindDoc="0" locked="0" layoutInCell="1" allowOverlap="1" wp14:anchorId="2B636351" wp14:editId="1EE5E116">
            <wp:simplePos x="0" y="0"/>
            <wp:positionH relativeFrom="margin">
              <wp:posOffset>-933450</wp:posOffset>
            </wp:positionH>
            <wp:positionV relativeFrom="margin">
              <wp:posOffset>-923925</wp:posOffset>
            </wp:positionV>
            <wp:extent cx="7581900" cy="1072896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ka-kapak.jpg"/>
                    <pic:cNvPicPr/>
                  </pic:nvPicPr>
                  <pic:blipFill>
                    <a:blip r:embed="rId14">
                      <a:extLst>
                        <a:ext uri="{28A0092B-C50C-407E-A947-70E740481C1C}">
                          <a14:useLocalDpi xmlns:a14="http://schemas.microsoft.com/office/drawing/2010/main" val="0"/>
                        </a:ext>
                      </a:extLst>
                    </a:blip>
                    <a:stretch>
                      <a:fillRect/>
                    </a:stretch>
                  </pic:blipFill>
                  <pic:spPr>
                    <a:xfrm>
                      <a:off x="0" y="0"/>
                      <a:ext cx="7581900" cy="10728960"/>
                    </a:xfrm>
                    <a:prstGeom prst="rect">
                      <a:avLst/>
                    </a:prstGeom>
                  </pic:spPr>
                </pic:pic>
              </a:graphicData>
            </a:graphic>
            <wp14:sizeRelH relativeFrom="margin">
              <wp14:pctWidth>0</wp14:pctWidth>
            </wp14:sizeRelH>
            <wp14:sizeRelV relativeFrom="margin">
              <wp14:pctHeight>0</wp14:pctHeight>
            </wp14:sizeRelV>
          </wp:anchor>
        </w:drawing>
      </w:r>
    </w:p>
    <w:sectPr w:rsidR="00121553" w:rsidRPr="001215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0F6" w:rsidRDefault="006B30F6" w:rsidP="009E7945">
      <w:pPr>
        <w:spacing w:before="0" w:after="0" w:line="240" w:lineRule="auto"/>
      </w:pPr>
      <w:r>
        <w:separator/>
      </w:r>
    </w:p>
  </w:endnote>
  <w:endnote w:type="continuationSeparator" w:id="0">
    <w:p w:rsidR="006B30F6" w:rsidRDefault="006B30F6" w:rsidP="009E7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erW04-Regular">
    <w:panose1 w:val="01000000000000000000"/>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erW04-Light">
    <w:altName w:val="Calibri"/>
    <w:panose1 w:val="01000000000000000000"/>
    <w:charset w:val="A2"/>
    <w:family w:val="auto"/>
    <w:pitch w:val="variable"/>
    <w:sig w:usb0="0000000F"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084398"/>
      <w:docPartObj>
        <w:docPartGallery w:val="Page Numbers (Bottom of Page)"/>
        <w:docPartUnique/>
      </w:docPartObj>
    </w:sdtPr>
    <w:sdtEndPr/>
    <w:sdtContent>
      <w:p w:rsidR="00F55C84" w:rsidRDefault="00F55C84">
        <w:pPr>
          <w:pStyle w:val="AltBilgi"/>
          <w:jc w:val="center"/>
        </w:pPr>
        <w:r>
          <w:fldChar w:fldCharType="begin"/>
        </w:r>
        <w:r>
          <w:instrText>PAGE   \* MERGEFORMAT</w:instrText>
        </w:r>
        <w:r>
          <w:fldChar w:fldCharType="separate"/>
        </w:r>
        <w:r>
          <w:t>2</w:t>
        </w:r>
        <w:r>
          <w:fldChar w:fldCharType="end"/>
        </w:r>
      </w:p>
    </w:sdtContent>
  </w:sdt>
  <w:p w:rsidR="00F55C84" w:rsidRDefault="00F55C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175881"/>
      <w:docPartObj>
        <w:docPartGallery w:val="Page Numbers (Bottom of Page)"/>
        <w:docPartUnique/>
      </w:docPartObj>
    </w:sdtPr>
    <w:sdtEndPr/>
    <w:sdtContent>
      <w:p w:rsidR="00F55C84" w:rsidRDefault="00F55C84">
        <w:pPr>
          <w:pStyle w:val="AltBilgi"/>
          <w:jc w:val="right"/>
        </w:pPr>
        <w:r>
          <w:fldChar w:fldCharType="begin"/>
        </w:r>
        <w:r>
          <w:instrText>PAGE   \* MERGEFORMAT</w:instrText>
        </w:r>
        <w:r>
          <w:fldChar w:fldCharType="separate"/>
        </w:r>
        <w:r>
          <w:t>2</w:t>
        </w:r>
        <w:r>
          <w:fldChar w:fldCharType="end"/>
        </w:r>
      </w:p>
    </w:sdtContent>
  </w:sdt>
  <w:p w:rsidR="00F55C84" w:rsidRPr="00D402C6" w:rsidRDefault="00F55C84" w:rsidP="00B8361F">
    <w:pPr>
      <w:spacing w:line="224" w:lineRule="exact"/>
      <w:ind w:left="20"/>
      <w:rPr>
        <w:rFonts w:ascii="Times New Roman" w:eastAsia="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155725"/>
      <w:docPartObj>
        <w:docPartGallery w:val="Page Numbers (Bottom of Page)"/>
        <w:docPartUnique/>
      </w:docPartObj>
    </w:sdtPr>
    <w:sdtEndPr/>
    <w:sdtContent>
      <w:p w:rsidR="00F55C84" w:rsidRDefault="00F55C84">
        <w:pPr>
          <w:pStyle w:val="AltBilgi"/>
          <w:jc w:val="right"/>
        </w:pPr>
        <w:r>
          <w:fldChar w:fldCharType="begin"/>
        </w:r>
        <w:r>
          <w:instrText>PAGE   \* MERGEFORMAT</w:instrText>
        </w:r>
        <w:r>
          <w:fldChar w:fldCharType="separate"/>
        </w:r>
        <w:r>
          <w:t>21</w:t>
        </w:r>
        <w:r>
          <w:fldChar w:fldCharType="end"/>
        </w:r>
      </w:p>
    </w:sdtContent>
  </w:sdt>
  <w:p w:rsidR="00F55C84" w:rsidRPr="00D402C6" w:rsidRDefault="00F55C84" w:rsidP="00B8361F">
    <w:pPr>
      <w:spacing w:line="224" w:lineRule="exact"/>
      <w:ind w:left="20"/>
      <w:rPr>
        <w:rFonts w:ascii="Times New Roman" w:eastAsia="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0F6" w:rsidRDefault="006B30F6" w:rsidP="009E7945">
      <w:pPr>
        <w:spacing w:before="0" w:after="0" w:line="240" w:lineRule="auto"/>
      </w:pPr>
      <w:r>
        <w:separator/>
      </w:r>
    </w:p>
  </w:footnote>
  <w:footnote w:type="continuationSeparator" w:id="0">
    <w:p w:rsidR="006B30F6" w:rsidRDefault="006B30F6" w:rsidP="009E794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497"/>
    <w:multiLevelType w:val="hybridMultilevel"/>
    <w:tmpl w:val="2D961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C5AFD"/>
    <w:multiLevelType w:val="hybridMultilevel"/>
    <w:tmpl w:val="C4C2D02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034E001A"/>
    <w:multiLevelType w:val="hybridMultilevel"/>
    <w:tmpl w:val="375ADD40"/>
    <w:lvl w:ilvl="0" w:tplc="44329B64">
      <w:start w:val="1"/>
      <w:numFmt w:val="decimal"/>
      <w:lvlText w:val="%1."/>
      <w:lvlJc w:val="center"/>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B13704"/>
    <w:multiLevelType w:val="hybridMultilevel"/>
    <w:tmpl w:val="8048A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1657BF"/>
    <w:multiLevelType w:val="hybridMultilevel"/>
    <w:tmpl w:val="0218C2FC"/>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143ED"/>
    <w:multiLevelType w:val="hybridMultilevel"/>
    <w:tmpl w:val="167022D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B2115B"/>
    <w:multiLevelType w:val="hybridMultilevel"/>
    <w:tmpl w:val="6D6091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596AA6"/>
    <w:multiLevelType w:val="hybridMultilevel"/>
    <w:tmpl w:val="8488D8DC"/>
    <w:lvl w:ilvl="0" w:tplc="44329B64">
      <w:start w:val="1"/>
      <w:numFmt w:val="decimal"/>
      <w:lvlText w:val="%1."/>
      <w:lvlJc w:val="center"/>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1B2C2675"/>
    <w:multiLevelType w:val="hybridMultilevel"/>
    <w:tmpl w:val="09F076D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1B595B0A"/>
    <w:multiLevelType w:val="hybridMultilevel"/>
    <w:tmpl w:val="9BAA7556"/>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0" w15:restartNumberingAfterBreak="0">
    <w:nsid w:val="1C21595C"/>
    <w:multiLevelType w:val="hybridMultilevel"/>
    <w:tmpl w:val="D11C9730"/>
    <w:lvl w:ilvl="0" w:tplc="44329B64">
      <w:start w:val="1"/>
      <w:numFmt w:val="decimal"/>
      <w:lvlText w:val="%1."/>
      <w:lvlJc w:val="center"/>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D976434"/>
    <w:multiLevelType w:val="hybridMultilevel"/>
    <w:tmpl w:val="DDC68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03D0272"/>
    <w:multiLevelType w:val="hybridMultilevel"/>
    <w:tmpl w:val="04A81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EB17B1"/>
    <w:multiLevelType w:val="hybridMultilevel"/>
    <w:tmpl w:val="C8783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95BEA"/>
    <w:multiLevelType w:val="hybridMultilevel"/>
    <w:tmpl w:val="F40642A6"/>
    <w:lvl w:ilvl="0" w:tplc="44329B64">
      <w:start w:val="1"/>
      <w:numFmt w:val="decimal"/>
      <w:lvlText w:val="%1."/>
      <w:lvlJc w:val="center"/>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273E3832"/>
    <w:multiLevelType w:val="hybridMultilevel"/>
    <w:tmpl w:val="4760A2F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6" w15:restartNumberingAfterBreak="0">
    <w:nsid w:val="2B83785A"/>
    <w:multiLevelType w:val="hybridMultilevel"/>
    <w:tmpl w:val="ADD0B07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2B853A06"/>
    <w:multiLevelType w:val="hybridMultilevel"/>
    <w:tmpl w:val="60E47B9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8" w15:restartNumberingAfterBreak="0">
    <w:nsid w:val="2D6365CB"/>
    <w:multiLevelType w:val="hybridMultilevel"/>
    <w:tmpl w:val="63FA06C4"/>
    <w:lvl w:ilvl="0" w:tplc="833E6E4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2F9D5D2E"/>
    <w:multiLevelType w:val="hybridMultilevel"/>
    <w:tmpl w:val="FD08AE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1" w15:restartNumberingAfterBreak="0">
    <w:nsid w:val="31BE026C"/>
    <w:multiLevelType w:val="hybridMultilevel"/>
    <w:tmpl w:val="4A8E93F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2" w15:restartNumberingAfterBreak="0">
    <w:nsid w:val="35D314D5"/>
    <w:multiLevelType w:val="hybridMultilevel"/>
    <w:tmpl w:val="4E38410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362F6173"/>
    <w:multiLevelType w:val="hybridMultilevel"/>
    <w:tmpl w:val="A8A8E132"/>
    <w:lvl w:ilvl="0" w:tplc="041F0019">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4" w15:restartNumberingAfterBreak="0">
    <w:nsid w:val="392504B5"/>
    <w:multiLevelType w:val="hybridMultilevel"/>
    <w:tmpl w:val="5AAE3C86"/>
    <w:lvl w:ilvl="0" w:tplc="888612D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3A88445D"/>
    <w:multiLevelType w:val="hybridMultilevel"/>
    <w:tmpl w:val="A814B428"/>
    <w:lvl w:ilvl="0" w:tplc="44329B64">
      <w:start w:val="1"/>
      <w:numFmt w:val="decimal"/>
      <w:lvlText w:val="%1."/>
      <w:lvlJc w:val="center"/>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3B586C9D"/>
    <w:multiLevelType w:val="hybridMultilevel"/>
    <w:tmpl w:val="211205C0"/>
    <w:lvl w:ilvl="0" w:tplc="6554E8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3BF274D3"/>
    <w:multiLevelType w:val="hybridMultilevel"/>
    <w:tmpl w:val="2940CA8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8" w15:restartNumberingAfterBreak="0">
    <w:nsid w:val="3E1C0A61"/>
    <w:multiLevelType w:val="hybridMultilevel"/>
    <w:tmpl w:val="15B06EC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9" w15:restartNumberingAfterBreak="0">
    <w:nsid w:val="3E741EDF"/>
    <w:multiLevelType w:val="hybridMultilevel"/>
    <w:tmpl w:val="F552F80A"/>
    <w:lvl w:ilvl="0" w:tplc="44329B64">
      <w:start w:val="1"/>
      <w:numFmt w:val="decimal"/>
      <w:lvlText w:val="%1."/>
      <w:lvlJc w:val="center"/>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3F404948"/>
    <w:multiLevelType w:val="hybridMultilevel"/>
    <w:tmpl w:val="4A5E8F4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1" w15:restartNumberingAfterBreak="0">
    <w:nsid w:val="3FFB38DC"/>
    <w:multiLevelType w:val="hybridMultilevel"/>
    <w:tmpl w:val="4022AD2E"/>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32" w15:restartNumberingAfterBreak="0">
    <w:nsid w:val="418965EB"/>
    <w:multiLevelType w:val="hybridMultilevel"/>
    <w:tmpl w:val="6C601D96"/>
    <w:lvl w:ilvl="0" w:tplc="44329B64">
      <w:start w:val="1"/>
      <w:numFmt w:val="decimal"/>
      <w:lvlText w:val="%1."/>
      <w:lvlJc w:val="center"/>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3" w15:restartNumberingAfterBreak="0">
    <w:nsid w:val="42852E8E"/>
    <w:multiLevelType w:val="hybridMultilevel"/>
    <w:tmpl w:val="816A5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5877C49"/>
    <w:multiLevelType w:val="hybridMultilevel"/>
    <w:tmpl w:val="B92C44EA"/>
    <w:lvl w:ilvl="0" w:tplc="041F0019">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46974089"/>
    <w:multiLevelType w:val="hybridMultilevel"/>
    <w:tmpl w:val="1F4E4880"/>
    <w:lvl w:ilvl="0" w:tplc="041F0019">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15:restartNumberingAfterBreak="0">
    <w:nsid w:val="47B82D32"/>
    <w:multiLevelType w:val="hybridMultilevel"/>
    <w:tmpl w:val="00725F2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7" w15:restartNumberingAfterBreak="0">
    <w:nsid w:val="4C93628A"/>
    <w:multiLevelType w:val="hybridMultilevel"/>
    <w:tmpl w:val="181EBBF0"/>
    <w:lvl w:ilvl="0" w:tplc="041F0019">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8" w15:restartNumberingAfterBreak="0">
    <w:nsid w:val="4CD53AA6"/>
    <w:multiLevelType w:val="hybridMultilevel"/>
    <w:tmpl w:val="41E6802C"/>
    <w:lvl w:ilvl="0" w:tplc="B60A2290">
      <w:start w:val="1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4D416CE1"/>
    <w:multiLevelType w:val="hybridMultilevel"/>
    <w:tmpl w:val="75D2971E"/>
    <w:lvl w:ilvl="0" w:tplc="44329B64">
      <w:start w:val="1"/>
      <w:numFmt w:val="decimal"/>
      <w:lvlText w:val="%1."/>
      <w:lvlJc w:val="center"/>
      <w:pPr>
        <w:ind w:left="1429" w:hanging="360"/>
      </w:pPr>
      <w:rPr>
        <w:rFonts w:hint="default"/>
      </w:rPr>
    </w:lvl>
    <w:lvl w:ilvl="1" w:tplc="ED7AEB70">
      <w:start w:val="1"/>
      <w:numFmt w:val="low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0" w15:restartNumberingAfterBreak="0">
    <w:nsid w:val="500C2256"/>
    <w:multiLevelType w:val="hybridMultilevel"/>
    <w:tmpl w:val="0C0445E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1" w15:restartNumberingAfterBreak="0">
    <w:nsid w:val="52223BD1"/>
    <w:multiLevelType w:val="hybridMultilevel"/>
    <w:tmpl w:val="0F3A6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32208B4"/>
    <w:multiLevelType w:val="hybridMultilevel"/>
    <w:tmpl w:val="340634D4"/>
    <w:lvl w:ilvl="0" w:tplc="44329B64">
      <w:start w:val="1"/>
      <w:numFmt w:val="decimal"/>
      <w:lvlText w:val="%1."/>
      <w:lvlJc w:val="center"/>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3" w15:restartNumberingAfterBreak="0">
    <w:nsid w:val="56153654"/>
    <w:multiLevelType w:val="hybridMultilevel"/>
    <w:tmpl w:val="C46E28C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4" w15:restartNumberingAfterBreak="0">
    <w:nsid w:val="57E81C57"/>
    <w:multiLevelType w:val="hybridMultilevel"/>
    <w:tmpl w:val="C0F29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B784926"/>
    <w:multiLevelType w:val="hybridMultilevel"/>
    <w:tmpl w:val="00E23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297010D"/>
    <w:multiLevelType w:val="hybridMultilevel"/>
    <w:tmpl w:val="F7725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2FD4B74"/>
    <w:multiLevelType w:val="hybridMultilevel"/>
    <w:tmpl w:val="DAE2BDE6"/>
    <w:lvl w:ilvl="0" w:tplc="44329B64">
      <w:start w:val="1"/>
      <w:numFmt w:val="decimal"/>
      <w:lvlText w:val="%1."/>
      <w:lvlJc w:val="center"/>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8" w15:restartNumberingAfterBreak="0">
    <w:nsid w:val="638B2125"/>
    <w:multiLevelType w:val="hybridMultilevel"/>
    <w:tmpl w:val="81ECC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3A3288D"/>
    <w:multiLevelType w:val="hybridMultilevel"/>
    <w:tmpl w:val="E89642A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50" w15:restartNumberingAfterBreak="0">
    <w:nsid w:val="671D18A5"/>
    <w:multiLevelType w:val="hybridMultilevel"/>
    <w:tmpl w:val="512C6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B591229"/>
    <w:multiLevelType w:val="hybridMultilevel"/>
    <w:tmpl w:val="B0B6E58C"/>
    <w:lvl w:ilvl="0" w:tplc="B760624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2" w15:restartNumberingAfterBreak="0">
    <w:nsid w:val="6FC0606F"/>
    <w:multiLevelType w:val="multilevel"/>
    <w:tmpl w:val="74C0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D3551B"/>
    <w:multiLevelType w:val="hybridMultilevel"/>
    <w:tmpl w:val="44D86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BDB5E8D"/>
    <w:multiLevelType w:val="hybridMultilevel"/>
    <w:tmpl w:val="2FD4567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5" w15:restartNumberingAfterBreak="0">
    <w:nsid w:val="7DBA1B37"/>
    <w:multiLevelType w:val="hybridMultilevel"/>
    <w:tmpl w:val="A22020E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6" w15:restartNumberingAfterBreak="0">
    <w:nsid w:val="7F1E641B"/>
    <w:multiLevelType w:val="hybridMultilevel"/>
    <w:tmpl w:val="3332731A"/>
    <w:lvl w:ilvl="0" w:tplc="44329B64">
      <w:start w:val="1"/>
      <w:numFmt w:val="decimal"/>
      <w:lvlText w:val="%1."/>
      <w:lvlJc w:val="center"/>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7" w15:restartNumberingAfterBreak="0">
    <w:nsid w:val="7F536E98"/>
    <w:multiLevelType w:val="hybridMultilevel"/>
    <w:tmpl w:val="FA22825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8" w15:restartNumberingAfterBreak="0">
    <w:nsid w:val="7FAE7FC6"/>
    <w:multiLevelType w:val="multilevel"/>
    <w:tmpl w:val="6598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8"/>
  </w:num>
  <w:num w:numId="3">
    <w:abstractNumId w:val="24"/>
  </w:num>
  <w:num w:numId="4">
    <w:abstractNumId w:val="27"/>
  </w:num>
  <w:num w:numId="5">
    <w:abstractNumId w:val="32"/>
  </w:num>
  <w:num w:numId="6">
    <w:abstractNumId w:val="14"/>
  </w:num>
  <w:num w:numId="7">
    <w:abstractNumId w:val="39"/>
  </w:num>
  <w:num w:numId="8">
    <w:abstractNumId w:val="42"/>
  </w:num>
  <w:num w:numId="9">
    <w:abstractNumId w:val="56"/>
  </w:num>
  <w:num w:numId="10">
    <w:abstractNumId w:val="37"/>
  </w:num>
  <w:num w:numId="11">
    <w:abstractNumId w:val="47"/>
  </w:num>
  <w:num w:numId="12">
    <w:abstractNumId w:val="7"/>
  </w:num>
  <w:num w:numId="13">
    <w:abstractNumId w:val="2"/>
  </w:num>
  <w:num w:numId="14">
    <w:abstractNumId w:val="25"/>
  </w:num>
  <w:num w:numId="15">
    <w:abstractNumId w:val="10"/>
  </w:num>
  <w:num w:numId="16">
    <w:abstractNumId w:val="54"/>
  </w:num>
  <w:num w:numId="17">
    <w:abstractNumId w:val="55"/>
  </w:num>
  <w:num w:numId="18">
    <w:abstractNumId w:val="29"/>
  </w:num>
  <w:num w:numId="19">
    <w:abstractNumId w:val="20"/>
  </w:num>
  <w:num w:numId="20">
    <w:abstractNumId w:val="49"/>
  </w:num>
  <w:num w:numId="21">
    <w:abstractNumId w:val="40"/>
  </w:num>
  <w:num w:numId="22">
    <w:abstractNumId w:val="17"/>
  </w:num>
  <w:num w:numId="23">
    <w:abstractNumId w:val="1"/>
  </w:num>
  <w:num w:numId="24">
    <w:abstractNumId w:val="28"/>
  </w:num>
  <w:num w:numId="25">
    <w:abstractNumId w:val="57"/>
  </w:num>
  <w:num w:numId="26">
    <w:abstractNumId w:val="36"/>
  </w:num>
  <w:num w:numId="27">
    <w:abstractNumId w:val="43"/>
  </w:num>
  <w:num w:numId="28">
    <w:abstractNumId w:val="21"/>
  </w:num>
  <w:num w:numId="29">
    <w:abstractNumId w:val="30"/>
  </w:num>
  <w:num w:numId="30">
    <w:abstractNumId w:val="5"/>
  </w:num>
  <w:num w:numId="31">
    <w:abstractNumId w:val="9"/>
  </w:num>
  <w:num w:numId="32">
    <w:abstractNumId w:val="11"/>
  </w:num>
  <w:num w:numId="33">
    <w:abstractNumId w:val="19"/>
  </w:num>
  <w:num w:numId="34">
    <w:abstractNumId w:val="50"/>
  </w:num>
  <w:num w:numId="35">
    <w:abstractNumId w:val="3"/>
  </w:num>
  <w:num w:numId="36">
    <w:abstractNumId w:val="33"/>
  </w:num>
  <w:num w:numId="37">
    <w:abstractNumId w:val="45"/>
  </w:num>
  <w:num w:numId="38">
    <w:abstractNumId w:val="16"/>
  </w:num>
  <w:num w:numId="39">
    <w:abstractNumId w:val="31"/>
  </w:num>
  <w:num w:numId="40">
    <w:abstractNumId w:val="15"/>
  </w:num>
  <w:num w:numId="41">
    <w:abstractNumId w:val="6"/>
  </w:num>
  <w:num w:numId="42">
    <w:abstractNumId w:val="46"/>
  </w:num>
  <w:num w:numId="43">
    <w:abstractNumId w:val="4"/>
  </w:num>
  <w:num w:numId="44">
    <w:abstractNumId w:val="13"/>
  </w:num>
  <w:num w:numId="45">
    <w:abstractNumId w:val="26"/>
  </w:num>
  <w:num w:numId="46">
    <w:abstractNumId w:val="38"/>
  </w:num>
  <w:num w:numId="47">
    <w:abstractNumId w:val="58"/>
  </w:num>
  <w:num w:numId="48">
    <w:abstractNumId w:val="52"/>
  </w:num>
  <w:num w:numId="49">
    <w:abstractNumId w:val="12"/>
  </w:num>
  <w:num w:numId="50">
    <w:abstractNumId w:val="48"/>
  </w:num>
  <w:num w:numId="51">
    <w:abstractNumId w:val="0"/>
  </w:num>
  <w:num w:numId="52">
    <w:abstractNumId w:val="53"/>
  </w:num>
  <w:num w:numId="53">
    <w:abstractNumId w:val="41"/>
  </w:num>
  <w:num w:numId="54">
    <w:abstractNumId w:val="44"/>
  </w:num>
  <w:num w:numId="55">
    <w:abstractNumId w:val="23"/>
  </w:num>
  <w:num w:numId="56">
    <w:abstractNumId w:val="51"/>
  </w:num>
  <w:num w:numId="57">
    <w:abstractNumId w:val="34"/>
  </w:num>
  <w:num w:numId="58">
    <w:abstractNumId w:val="18"/>
  </w:num>
  <w:num w:numId="59">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53"/>
    <w:rsid w:val="00086504"/>
    <w:rsid w:val="00121553"/>
    <w:rsid w:val="003E62F7"/>
    <w:rsid w:val="006722B2"/>
    <w:rsid w:val="006B30F6"/>
    <w:rsid w:val="00734385"/>
    <w:rsid w:val="007468C2"/>
    <w:rsid w:val="008C4B1A"/>
    <w:rsid w:val="009E3795"/>
    <w:rsid w:val="009E7945"/>
    <w:rsid w:val="00A42F77"/>
    <w:rsid w:val="00B06847"/>
    <w:rsid w:val="00B8361F"/>
    <w:rsid w:val="00B913D2"/>
    <w:rsid w:val="00D03F05"/>
    <w:rsid w:val="00D27E4F"/>
    <w:rsid w:val="00E05306"/>
    <w:rsid w:val="00F55C84"/>
    <w:rsid w:val="00FA0F7E"/>
    <w:rsid w:val="00FB1D66"/>
    <w:rsid w:val="00FB2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28999-484A-4055-848B-805ACB23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553"/>
    <w:pPr>
      <w:spacing w:before="120" w:after="120" w:line="360" w:lineRule="auto"/>
      <w:ind w:firstLine="709"/>
      <w:jc w:val="both"/>
    </w:pPr>
    <w:rPr>
      <w:rFonts w:ascii="CamberW04-Regular" w:hAnsi="CamberW04-Regular"/>
    </w:rPr>
  </w:style>
  <w:style w:type="paragraph" w:styleId="Balk1">
    <w:name w:val="heading 1"/>
    <w:basedOn w:val="Normal"/>
    <w:next w:val="Normal"/>
    <w:link w:val="Balk1Char"/>
    <w:uiPriority w:val="1"/>
    <w:qFormat/>
    <w:rsid w:val="003E62F7"/>
    <w:pPr>
      <w:keepNext/>
      <w:keepLines/>
      <w:spacing w:before="240"/>
      <w:outlineLvl w:val="0"/>
    </w:pPr>
    <w:rPr>
      <w:rFonts w:eastAsiaTheme="majorEastAsia" w:cstheme="majorBidi"/>
      <w:b/>
      <w:color w:val="000000" w:themeColor="text1"/>
      <w:sz w:val="32"/>
      <w:szCs w:val="32"/>
    </w:rPr>
  </w:style>
  <w:style w:type="paragraph" w:styleId="Balk2">
    <w:name w:val="heading 2"/>
    <w:basedOn w:val="Normal"/>
    <w:next w:val="Normal"/>
    <w:link w:val="Balk2Char"/>
    <w:uiPriority w:val="9"/>
    <w:unhideWhenUsed/>
    <w:qFormat/>
    <w:rsid w:val="009E3795"/>
    <w:pPr>
      <w:keepNext/>
      <w:keepLines/>
      <w:spacing w:before="240"/>
      <w:outlineLvl w:val="1"/>
    </w:pPr>
    <w:rPr>
      <w:rFonts w:eastAsiaTheme="majorEastAsia" w:cstheme="majorBidi"/>
      <w:b/>
      <w:color w:val="000000" w:themeColor="text1"/>
      <w:sz w:val="26"/>
      <w:szCs w:val="26"/>
    </w:rPr>
  </w:style>
  <w:style w:type="paragraph" w:styleId="Balk3">
    <w:name w:val="heading 3"/>
    <w:basedOn w:val="Normal"/>
    <w:next w:val="Normal"/>
    <w:link w:val="Balk3Char"/>
    <w:uiPriority w:val="1"/>
    <w:unhideWhenUsed/>
    <w:qFormat/>
    <w:rsid w:val="00D03F05"/>
    <w:pPr>
      <w:keepNext/>
      <w:keepLines/>
      <w:outlineLvl w:val="2"/>
    </w:pPr>
    <w:rPr>
      <w:rFonts w:eastAsiaTheme="majorEastAsia" w:cstheme="majorBidi"/>
      <w:b/>
      <w:color w:val="000000" w:themeColor="text1"/>
      <w:sz w:val="24"/>
      <w:szCs w:val="24"/>
    </w:rPr>
  </w:style>
  <w:style w:type="paragraph" w:styleId="Balk4">
    <w:name w:val="heading 4"/>
    <w:basedOn w:val="Normal"/>
    <w:next w:val="Normal"/>
    <w:link w:val="Balk4Char"/>
    <w:uiPriority w:val="1"/>
    <w:unhideWhenUsed/>
    <w:qFormat/>
    <w:rsid w:val="00FB228C"/>
    <w:pPr>
      <w:keepNext/>
      <w:keepLines/>
      <w:outlineLvl w:val="3"/>
    </w:pPr>
    <w:rPr>
      <w:rFonts w:eastAsiaTheme="majorEastAsia" w:cstheme="majorBidi"/>
      <w:b/>
      <w:iCs/>
      <w:color w:val="000000" w:themeColor="text1"/>
    </w:rPr>
  </w:style>
  <w:style w:type="paragraph" w:styleId="Balk5">
    <w:name w:val="heading 5"/>
    <w:basedOn w:val="Normal"/>
    <w:next w:val="Normal"/>
    <w:link w:val="Balk5Char"/>
    <w:uiPriority w:val="9"/>
    <w:qFormat/>
    <w:rsid w:val="00B8361F"/>
    <w:pPr>
      <w:spacing w:before="240" w:after="60" w:line="240" w:lineRule="auto"/>
      <w:ind w:firstLine="0"/>
      <w:jc w:val="left"/>
      <w:outlineLvl w:val="4"/>
    </w:pPr>
    <w:rPr>
      <w:rFonts w:ascii="Calibri" w:eastAsia="Times New Roman" w:hAnsi="Calibri" w:cs="Times New Roman"/>
      <w:b/>
      <w:bCs/>
      <w:i/>
      <w:iCs/>
      <w:sz w:val="26"/>
      <w:szCs w:val="26"/>
      <w:lang w:eastAsia="tr-TR"/>
    </w:rPr>
  </w:style>
  <w:style w:type="paragraph" w:styleId="Balk6">
    <w:name w:val="heading 6"/>
    <w:basedOn w:val="Normal"/>
    <w:next w:val="Normal"/>
    <w:link w:val="Balk6Char"/>
    <w:uiPriority w:val="9"/>
    <w:unhideWhenUsed/>
    <w:qFormat/>
    <w:rsid w:val="00D03F0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E62F7"/>
    <w:rPr>
      <w:rFonts w:ascii="CamberW04-Regular" w:eastAsiaTheme="majorEastAsia" w:hAnsi="CamberW04-Regular" w:cstheme="majorBidi"/>
      <w:b/>
      <w:color w:val="000000" w:themeColor="text1"/>
      <w:sz w:val="32"/>
      <w:szCs w:val="32"/>
    </w:rPr>
  </w:style>
  <w:style w:type="paragraph" w:styleId="ListeParagraf">
    <w:name w:val="List Paragraph"/>
    <w:basedOn w:val="Normal"/>
    <w:uiPriority w:val="34"/>
    <w:qFormat/>
    <w:rsid w:val="00121553"/>
    <w:pPr>
      <w:ind w:left="720"/>
      <w:contextualSpacing/>
    </w:pPr>
  </w:style>
  <w:style w:type="paragraph" w:styleId="ResimYazs">
    <w:name w:val="caption"/>
    <w:basedOn w:val="Normal"/>
    <w:next w:val="Normal"/>
    <w:uiPriority w:val="35"/>
    <w:unhideWhenUsed/>
    <w:qFormat/>
    <w:rsid w:val="00121553"/>
    <w:pPr>
      <w:spacing w:before="0" w:after="200" w:line="240" w:lineRule="auto"/>
    </w:pPr>
    <w:rPr>
      <w:i/>
      <w:iCs/>
      <w:color w:val="44546A" w:themeColor="text2"/>
      <w:sz w:val="18"/>
      <w:szCs w:val="18"/>
    </w:rPr>
  </w:style>
  <w:style w:type="table" w:styleId="TabloKlavuzuAk">
    <w:name w:val="Grid Table Light"/>
    <w:basedOn w:val="NormalTablo"/>
    <w:uiPriority w:val="40"/>
    <w:rsid w:val="001215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1215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2Char">
    <w:name w:val="Başlık 2 Char"/>
    <w:basedOn w:val="VarsaylanParagrafYazTipi"/>
    <w:link w:val="Balk2"/>
    <w:uiPriority w:val="9"/>
    <w:rsid w:val="009E3795"/>
    <w:rPr>
      <w:rFonts w:ascii="CamberW04-Regular" w:eastAsiaTheme="majorEastAsia" w:hAnsi="CamberW04-Regular" w:cstheme="majorBidi"/>
      <w:b/>
      <w:color w:val="000000" w:themeColor="text1"/>
      <w:sz w:val="26"/>
      <w:szCs w:val="26"/>
    </w:rPr>
  </w:style>
  <w:style w:type="character" w:customStyle="1" w:styleId="Balk3Char">
    <w:name w:val="Başlık 3 Char"/>
    <w:basedOn w:val="VarsaylanParagrafYazTipi"/>
    <w:link w:val="Balk3"/>
    <w:uiPriority w:val="1"/>
    <w:rsid w:val="00D03F05"/>
    <w:rPr>
      <w:rFonts w:ascii="CamberW04-Regular" w:eastAsiaTheme="majorEastAsia" w:hAnsi="CamberW04-Regular" w:cstheme="majorBidi"/>
      <w:b/>
      <w:color w:val="000000" w:themeColor="text1"/>
      <w:sz w:val="24"/>
      <w:szCs w:val="24"/>
    </w:rPr>
  </w:style>
  <w:style w:type="character" w:customStyle="1" w:styleId="Balk6Char">
    <w:name w:val="Başlık 6 Char"/>
    <w:basedOn w:val="VarsaylanParagrafYazTipi"/>
    <w:link w:val="Balk6"/>
    <w:uiPriority w:val="9"/>
    <w:rsid w:val="00D03F05"/>
    <w:rPr>
      <w:rFonts w:asciiTheme="majorHAnsi" w:eastAsiaTheme="majorEastAsia" w:hAnsiTheme="majorHAnsi" w:cstheme="majorBidi"/>
      <w:color w:val="1F3763" w:themeColor="accent1" w:themeShade="7F"/>
    </w:rPr>
  </w:style>
  <w:style w:type="character" w:customStyle="1" w:styleId="Balk4Char">
    <w:name w:val="Başlık 4 Char"/>
    <w:basedOn w:val="VarsaylanParagrafYazTipi"/>
    <w:link w:val="Balk4"/>
    <w:uiPriority w:val="1"/>
    <w:rsid w:val="00FB228C"/>
    <w:rPr>
      <w:rFonts w:ascii="CamberW04-Regular" w:eastAsiaTheme="majorEastAsia" w:hAnsi="CamberW04-Regular" w:cstheme="majorBidi"/>
      <w:b/>
      <w:iCs/>
      <w:color w:val="000000" w:themeColor="text1"/>
    </w:rPr>
  </w:style>
  <w:style w:type="character" w:customStyle="1" w:styleId="Balk5Char">
    <w:name w:val="Başlık 5 Char"/>
    <w:basedOn w:val="VarsaylanParagrafYazTipi"/>
    <w:link w:val="Balk5"/>
    <w:uiPriority w:val="9"/>
    <w:rsid w:val="00B8361F"/>
    <w:rPr>
      <w:rFonts w:ascii="Calibri" w:eastAsia="Times New Roman" w:hAnsi="Calibri" w:cs="Times New Roman"/>
      <w:b/>
      <w:bCs/>
      <w:i/>
      <w:iCs/>
      <w:sz w:val="26"/>
      <w:szCs w:val="26"/>
      <w:lang w:eastAsia="tr-TR"/>
    </w:rPr>
  </w:style>
  <w:style w:type="numbering" w:customStyle="1" w:styleId="ListeYok1">
    <w:name w:val="Liste Yok1"/>
    <w:next w:val="ListeYok"/>
    <w:uiPriority w:val="99"/>
    <w:semiHidden/>
    <w:unhideWhenUsed/>
    <w:rsid w:val="00B8361F"/>
  </w:style>
  <w:style w:type="paragraph" w:styleId="GvdeMetni">
    <w:name w:val="Body Text"/>
    <w:basedOn w:val="Normal"/>
    <w:link w:val="GvdeMetniChar"/>
    <w:uiPriority w:val="1"/>
    <w:qFormat/>
    <w:rsid w:val="00B8361F"/>
    <w:pPr>
      <w:widowControl w:val="0"/>
      <w:spacing w:before="0" w:after="0" w:line="240" w:lineRule="auto"/>
      <w:ind w:left="118" w:firstLine="0"/>
      <w:jc w:val="left"/>
    </w:pPr>
    <w:rPr>
      <w:rFonts w:ascii="Times New Roman" w:eastAsia="Times New Roman" w:hAnsi="Times New Roman"/>
      <w:noProof/>
      <w:sz w:val="24"/>
      <w:szCs w:val="24"/>
    </w:rPr>
  </w:style>
  <w:style w:type="character" w:customStyle="1" w:styleId="GvdeMetniChar">
    <w:name w:val="Gövde Metni Char"/>
    <w:basedOn w:val="VarsaylanParagrafYazTipi"/>
    <w:link w:val="GvdeMetni"/>
    <w:uiPriority w:val="1"/>
    <w:rsid w:val="00B8361F"/>
    <w:rPr>
      <w:rFonts w:ascii="Times New Roman" w:eastAsia="Times New Roman" w:hAnsi="Times New Roman"/>
      <w:noProof/>
      <w:sz w:val="24"/>
      <w:szCs w:val="24"/>
    </w:rPr>
  </w:style>
  <w:style w:type="character" w:styleId="Kpr">
    <w:name w:val="Hyperlink"/>
    <w:basedOn w:val="VarsaylanParagrafYazTipi"/>
    <w:uiPriority w:val="99"/>
    <w:unhideWhenUsed/>
    <w:rsid w:val="00B8361F"/>
    <w:rPr>
      <w:color w:val="0563C1" w:themeColor="hyperlink"/>
      <w:u w:val="single"/>
    </w:rPr>
  </w:style>
  <w:style w:type="table" w:styleId="TabloKlavuzu">
    <w:name w:val="Table Grid"/>
    <w:basedOn w:val="NormalTablo"/>
    <w:uiPriority w:val="39"/>
    <w:rsid w:val="00B83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361F"/>
    <w:pPr>
      <w:spacing w:before="100" w:beforeAutospacing="1" w:after="100" w:afterAutospacing="1" w:line="240" w:lineRule="auto"/>
      <w:ind w:firstLine="0"/>
      <w:jc w:val="left"/>
    </w:pPr>
    <w:rPr>
      <w:rFonts w:ascii="Times New Roman" w:eastAsia="Times New Roman" w:hAnsi="Times New Roman" w:cs="Times New Roman"/>
      <w:noProof/>
      <w:sz w:val="24"/>
      <w:szCs w:val="24"/>
      <w:lang w:eastAsia="tr-TR"/>
    </w:rPr>
  </w:style>
  <w:style w:type="table" w:customStyle="1" w:styleId="TabloKlavuzu1">
    <w:name w:val="Tablo Kılavuzu1"/>
    <w:basedOn w:val="NormalTablo"/>
    <w:next w:val="TabloKlavuzu"/>
    <w:uiPriority w:val="39"/>
    <w:rsid w:val="00B8361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B8361F"/>
    <w:pPr>
      <w:spacing w:after="0" w:line="240" w:lineRule="auto"/>
    </w:pPr>
    <w:rPr>
      <w:rFonts w:eastAsiaTheme="minorEastAsia"/>
      <w:lang w:val="en-US" w:eastAsia="zh-CN"/>
    </w:rPr>
  </w:style>
  <w:style w:type="character" w:customStyle="1" w:styleId="AralkYokChar">
    <w:name w:val="Aralık Yok Char"/>
    <w:basedOn w:val="VarsaylanParagrafYazTipi"/>
    <w:link w:val="AralkYok"/>
    <w:uiPriority w:val="1"/>
    <w:rsid w:val="00B8361F"/>
    <w:rPr>
      <w:rFonts w:eastAsiaTheme="minorEastAsia"/>
      <w:lang w:val="en-US" w:eastAsia="zh-CN"/>
    </w:rPr>
  </w:style>
  <w:style w:type="character" w:customStyle="1" w:styleId="BalonMetniChar">
    <w:name w:val="Balon Metni Char"/>
    <w:basedOn w:val="VarsaylanParagrafYazTipi"/>
    <w:link w:val="BalonMetni"/>
    <w:uiPriority w:val="99"/>
    <w:semiHidden/>
    <w:rsid w:val="00B8361F"/>
    <w:rPr>
      <w:rFonts w:ascii="Segoe UI" w:hAnsi="Segoe UI"/>
      <w:noProof/>
      <w:sz w:val="18"/>
      <w:szCs w:val="18"/>
    </w:rPr>
  </w:style>
  <w:style w:type="paragraph" w:styleId="BalonMetni">
    <w:name w:val="Balloon Text"/>
    <w:basedOn w:val="Normal"/>
    <w:link w:val="BalonMetniChar"/>
    <w:uiPriority w:val="99"/>
    <w:semiHidden/>
    <w:unhideWhenUsed/>
    <w:rsid w:val="00B8361F"/>
    <w:pPr>
      <w:spacing w:before="0" w:after="0" w:line="240" w:lineRule="auto"/>
      <w:ind w:firstLine="0"/>
      <w:jc w:val="left"/>
    </w:pPr>
    <w:rPr>
      <w:rFonts w:ascii="Segoe UI" w:hAnsi="Segoe UI"/>
      <w:noProof/>
      <w:sz w:val="18"/>
      <w:szCs w:val="18"/>
    </w:rPr>
  </w:style>
  <w:style w:type="character" w:customStyle="1" w:styleId="BalonMetniChar1">
    <w:name w:val="Balon Metni Char1"/>
    <w:basedOn w:val="VarsaylanParagrafYazTipi"/>
    <w:uiPriority w:val="99"/>
    <w:semiHidden/>
    <w:rsid w:val="00B8361F"/>
    <w:rPr>
      <w:rFonts w:ascii="Segoe UI" w:hAnsi="Segoe UI" w:cs="Segoe UI"/>
      <w:sz w:val="18"/>
      <w:szCs w:val="18"/>
    </w:rPr>
  </w:style>
  <w:style w:type="paragraph" w:styleId="AklamaMetni">
    <w:name w:val="annotation text"/>
    <w:basedOn w:val="Normal"/>
    <w:link w:val="AklamaMetniChar"/>
    <w:uiPriority w:val="99"/>
    <w:unhideWhenUsed/>
    <w:rsid w:val="00B8361F"/>
    <w:pPr>
      <w:widowControl w:val="0"/>
      <w:spacing w:before="0" w:after="0" w:line="240" w:lineRule="auto"/>
      <w:ind w:firstLine="0"/>
      <w:jc w:val="left"/>
    </w:pPr>
    <w:rPr>
      <w:rFonts w:asciiTheme="minorHAnsi" w:hAnsiTheme="minorHAnsi"/>
      <w:noProof/>
      <w:sz w:val="20"/>
      <w:szCs w:val="20"/>
    </w:rPr>
  </w:style>
  <w:style w:type="character" w:customStyle="1" w:styleId="AklamaMetniChar">
    <w:name w:val="Açıklama Metni Char"/>
    <w:basedOn w:val="VarsaylanParagrafYazTipi"/>
    <w:link w:val="AklamaMetni"/>
    <w:uiPriority w:val="99"/>
    <w:rsid w:val="00B8361F"/>
    <w:rPr>
      <w:noProof/>
      <w:sz w:val="20"/>
      <w:szCs w:val="20"/>
    </w:rPr>
  </w:style>
  <w:style w:type="character" w:customStyle="1" w:styleId="AklamaKonusuChar">
    <w:name w:val="Açıklama Konusu Char"/>
    <w:basedOn w:val="AklamaMetniChar"/>
    <w:link w:val="AklamaKonusu"/>
    <w:uiPriority w:val="99"/>
    <w:semiHidden/>
    <w:rsid w:val="00B8361F"/>
    <w:rPr>
      <w:b/>
      <w:bCs/>
      <w:noProof/>
      <w:sz w:val="20"/>
      <w:szCs w:val="20"/>
    </w:rPr>
  </w:style>
  <w:style w:type="paragraph" w:styleId="AklamaKonusu">
    <w:name w:val="annotation subject"/>
    <w:basedOn w:val="AklamaMetni"/>
    <w:next w:val="AklamaMetni"/>
    <w:link w:val="AklamaKonusuChar"/>
    <w:uiPriority w:val="99"/>
    <w:semiHidden/>
    <w:unhideWhenUsed/>
    <w:rsid w:val="00B8361F"/>
    <w:rPr>
      <w:b/>
      <w:bCs/>
    </w:rPr>
  </w:style>
  <w:style w:type="character" w:customStyle="1" w:styleId="AklamaKonusuChar1">
    <w:name w:val="Açıklama Konusu Char1"/>
    <w:basedOn w:val="AklamaMetniChar"/>
    <w:uiPriority w:val="99"/>
    <w:semiHidden/>
    <w:rsid w:val="00B8361F"/>
    <w:rPr>
      <w:b/>
      <w:bCs/>
      <w:noProof/>
      <w:sz w:val="20"/>
      <w:szCs w:val="20"/>
    </w:rPr>
  </w:style>
  <w:style w:type="paragraph" w:styleId="stBilgi">
    <w:name w:val="header"/>
    <w:basedOn w:val="Normal"/>
    <w:link w:val="stBilgiChar"/>
    <w:uiPriority w:val="99"/>
    <w:unhideWhenUsed/>
    <w:rsid w:val="00B8361F"/>
    <w:pPr>
      <w:widowControl w:val="0"/>
      <w:tabs>
        <w:tab w:val="center" w:pos="4536"/>
        <w:tab w:val="right" w:pos="9072"/>
      </w:tabs>
      <w:spacing w:before="0" w:after="0" w:line="240" w:lineRule="auto"/>
      <w:ind w:firstLine="0"/>
      <w:jc w:val="left"/>
    </w:pPr>
    <w:rPr>
      <w:rFonts w:asciiTheme="minorHAnsi" w:hAnsiTheme="minorHAnsi"/>
      <w:noProof/>
    </w:rPr>
  </w:style>
  <w:style w:type="character" w:customStyle="1" w:styleId="stBilgiChar">
    <w:name w:val="Üst Bilgi Char"/>
    <w:basedOn w:val="VarsaylanParagrafYazTipi"/>
    <w:link w:val="stBilgi"/>
    <w:uiPriority w:val="99"/>
    <w:rsid w:val="00B8361F"/>
    <w:rPr>
      <w:noProof/>
    </w:rPr>
  </w:style>
  <w:style w:type="paragraph" w:styleId="AltBilgi">
    <w:name w:val="footer"/>
    <w:basedOn w:val="Normal"/>
    <w:link w:val="AltBilgiChar"/>
    <w:uiPriority w:val="99"/>
    <w:unhideWhenUsed/>
    <w:rsid w:val="00B8361F"/>
    <w:pPr>
      <w:widowControl w:val="0"/>
      <w:tabs>
        <w:tab w:val="center" w:pos="4536"/>
        <w:tab w:val="right" w:pos="9072"/>
      </w:tabs>
      <w:spacing w:before="0" w:after="0" w:line="240" w:lineRule="auto"/>
      <w:ind w:firstLine="0"/>
      <w:jc w:val="left"/>
    </w:pPr>
    <w:rPr>
      <w:rFonts w:asciiTheme="minorHAnsi" w:hAnsiTheme="minorHAnsi"/>
      <w:noProof/>
    </w:rPr>
  </w:style>
  <w:style w:type="character" w:customStyle="1" w:styleId="AltBilgiChar">
    <w:name w:val="Alt Bilgi Char"/>
    <w:basedOn w:val="VarsaylanParagrafYazTipi"/>
    <w:link w:val="AltBilgi"/>
    <w:uiPriority w:val="99"/>
    <w:rsid w:val="00B8361F"/>
    <w:rPr>
      <w:noProof/>
    </w:rPr>
  </w:style>
  <w:style w:type="paragraph" w:styleId="Dzeltme">
    <w:name w:val="Revision"/>
    <w:hidden/>
    <w:uiPriority w:val="99"/>
    <w:semiHidden/>
    <w:rsid w:val="00B8361F"/>
    <w:pPr>
      <w:spacing w:after="0" w:line="240" w:lineRule="auto"/>
    </w:pPr>
    <w:rPr>
      <w:noProof/>
    </w:rPr>
  </w:style>
  <w:style w:type="paragraph" w:styleId="T2">
    <w:name w:val="toc 2"/>
    <w:basedOn w:val="Normal"/>
    <w:next w:val="Normal"/>
    <w:autoRedefine/>
    <w:uiPriority w:val="39"/>
    <w:unhideWhenUsed/>
    <w:qFormat/>
    <w:rsid w:val="00B8361F"/>
    <w:pPr>
      <w:spacing w:after="0" w:line="248" w:lineRule="auto"/>
      <w:ind w:left="200" w:firstLine="9"/>
      <w:jc w:val="left"/>
    </w:pPr>
    <w:rPr>
      <w:rFonts w:asciiTheme="minorHAnsi" w:eastAsia="Times New Roman" w:hAnsiTheme="minorHAnsi" w:cs="Times New Roman"/>
      <w:b/>
      <w:bCs/>
      <w:color w:val="000000"/>
      <w:lang w:eastAsia="tr-TR"/>
    </w:rPr>
  </w:style>
  <w:style w:type="paragraph" w:styleId="T3">
    <w:name w:val="toc 3"/>
    <w:basedOn w:val="Normal"/>
    <w:next w:val="Normal"/>
    <w:autoRedefine/>
    <w:uiPriority w:val="39"/>
    <w:unhideWhenUsed/>
    <w:qFormat/>
    <w:rsid w:val="00B8361F"/>
    <w:pPr>
      <w:spacing w:before="0" w:after="0" w:line="248" w:lineRule="auto"/>
      <w:ind w:left="400" w:firstLine="9"/>
      <w:jc w:val="left"/>
    </w:pPr>
    <w:rPr>
      <w:rFonts w:asciiTheme="minorHAnsi" w:eastAsia="Times New Roman" w:hAnsiTheme="minorHAnsi" w:cs="Times New Roman"/>
      <w:color w:val="000000"/>
      <w:sz w:val="20"/>
      <w:szCs w:val="20"/>
      <w:lang w:eastAsia="tr-TR"/>
    </w:rPr>
  </w:style>
  <w:style w:type="paragraph" w:styleId="T1">
    <w:name w:val="toc 1"/>
    <w:basedOn w:val="Normal"/>
    <w:next w:val="Normal"/>
    <w:autoRedefine/>
    <w:uiPriority w:val="39"/>
    <w:unhideWhenUsed/>
    <w:qFormat/>
    <w:rsid w:val="00B8361F"/>
    <w:pPr>
      <w:spacing w:after="0" w:line="248" w:lineRule="auto"/>
      <w:ind w:firstLine="9"/>
      <w:jc w:val="left"/>
    </w:pPr>
    <w:rPr>
      <w:rFonts w:asciiTheme="minorHAnsi" w:eastAsia="Times New Roman" w:hAnsiTheme="minorHAnsi" w:cs="Times New Roman"/>
      <w:b/>
      <w:bCs/>
      <w:i/>
      <w:iCs/>
      <w:color w:val="000000"/>
      <w:sz w:val="24"/>
      <w:szCs w:val="24"/>
      <w:lang w:eastAsia="tr-TR"/>
    </w:rPr>
  </w:style>
  <w:style w:type="paragraph" w:styleId="T4">
    <w:name w:val="toc 4"/>
    <w:basedOn w:val="Normal"/>
    <w:next w:val="Normal"/>
    <w:autoRedefine/>
    <w:uiPriority w:val="39"/>
    <w:unhideWhenUsed/>
    <w:rsid w:val="00B8361F"/>
    <w:pPr>
      <w:spacing w:before="0" w:after="0" w:line="248" w:lineRule="auto"/>
      <w:ind w:left="600" w:firstLine="9"/>
      <w:jc w:val="left"/>
    </w:pPr>
    <w:rPr>
      <w:rFonts w:asciiTheme="minorHAnsi" w:eastAsia="Times New Roman" w:hAnsiTheme="minorHAnsi" w:cs="Times New Roman"/>
      <w:color w:val="000000"/>
      <w:sz w:val="20"/>
      <w:szCs w:val="20"/>
      <w:lang w:eastAsia="tr-TR"/>
    </w:rPr>
  </w:style>
  <w:style w:type="paragraph" w:styleId="T5">
    <w:name w:val="toc 5"/>
    <w:basedOn w:val="Normal"/>
    <w:next w:val="Normal"/>
    <w:autoRedefine/>
    <w:uiPriority w:val="39"/>
    <w:unhideWhenUsed/>
    <w:rsid w:val="00B8361F"/>
    <w:pPr>
      <w:spacing w:before="0" w:after="0" w:line="248" w:lineRule="auto"/>
      <w:ind w:left="800" w:firstLine="9"/>
      <w:jc w:val="left"/>
    </w:pPr>
    <w:rPr>
      <w:rFonts w:asciiTheme="minorHAnsi" w:eastAsia="Times New Roman" w:hAnsiTheme="minorHAnsi" w:cs="Times New Roman"/>
      <w:color w:val="000000"/>
      <w:sz w:val="20"/>
      <w:szCs w:val="20"/>
      <w:lang w:eastAsia="tr-TR"/>
    </w:rPr>
  </w:style>
  <w:style w:type="paragraph" w:styleId="T6">
    <w:name w:val="toc 6"/>
    <w:basedOn w:val="Normal"/>
    <w:next w:val="Normal"/>
    <w:autoRedefine/>
    <w:uiPriority w:val="39"/>
    <w:unhideWhenUsed/>
    <w:rsid w:val="00B8361F"/>
    <w:pPr>
      <w:spacing w:before="0" w:after="0" w:line="248" w:lineRule="auto"/>
      <w:ind w:left="1000" w:firstLine="9"/>
      <w:jc w:val="left"/>
    </w:pPr>
    <w:rPr>
      <w:rFonts w:asciiTheme="minorHAnsi" w:eastAsia="Times New Roman" w:hAnsiTheme="minorHAnsi" w:cs="Times New Roman"/>
      <w:color w:val="000000"/>
      <w:sz w:val="20"/>
      <w:szCs w:val="20"/>
      <w:lang w:eastAsia="tr-TR"/>
    </w:rPr>
  </w:style>
  <w:style w:type="character" w:customStyle="1" w:styleId="stBilgiChar1">
    <w:name w:val="Üst Bilgi Char1"/>
    <w:basedOn w:val="VarsaylanParagrafYazTipi"/>
    <w:uiPriority w:val="99"/>
    <w:rsid w:val="00B8361F"/>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B8361F"/>
    <w:rPr>
      <w:rFonts w:ascii="Times New Roman" w:eastAsia="Times New Roman" w:hAnsi="Times New Roman" w:cs="Times New Roman"/>
      <w:color w:val="000000"/>
      <w:sz w:val="20"/>
    </w:rPr>
  </w:style>
  <w:style w:type="paragraph" w:customStyle="1" w:styleId="Default">
    <w:name w:val="Default"/>
    <w:rsid w:val="00B8361F"/>
    <w:pPr>
      <w:autoSpaceDE w:val="0"/>
      <w:autoSpaceDN w:val="0"/>
      <w:adjustRightInd w:val="0"/>
      <w:spacing w:after="0" w:line="240" w:lineRule="auto"/>
    </w:pPr>
    <w:rPr>
      <w:rFonts w:ascii="Calibri" w:hAnsi="Calibri" w:cs="Calibri"/>
      <w:color w:val="000000"/>
      <w:sz w:val="24"/>
      <w:szCs w:val="24"/>
    </w:rPr>
  </w:style>
  <w:style w:type="paragraph" w:styleId="TBal">
    <w:name w:val="TOC Heading"/>
    <w:basedOn w:val="Balk1"/>
    <w:next w:val="Normal"/>
    <w:uiPriority w:val="39"/>
    <w:unhideWhenUsed/>
    <w:qFormat/>
    <w:rsid w:val="00B8361F"/>
    <w:pPr>
      <w:spacing w:before="480" w:after="0" w:line="276" w:lineRule="auto"/>
      <w:ind w:firstLine="0"/>
      <w:jc w:val="left"/>
      <w:outlineLvl w:val="9"/>
    </w:pPr>
    <w:rPr>
      <w:rFonts w:asciiTheme="majorHAnsi" w:hAnsiTheme="majorHAnsi"/>
      <w:bCs/>
      <w:color w:val="2F5496" w:themeColor="accent1" w:themeShade="BF"/>
      <w:sz w:val="28"/>
      <w:szCs w:val="28"/>
      <w:u w:color="000000"/>
    </w:rPr>
  </w:style>
  <w:style w:type="paragraph" w:styleId="DipnotMetni">
    <w:name w:val="footnote text"/>
    <w:basedOn w:val="Normal"/>
    <w:link w:val="DipnotMetniChar"/>
    <w:uiPriority w:val="99"/>
    <w:semiHidden/>
    <w:unhideWhenUsed/>
    <w:rsid w:val="00B8361F"/>
    <w:pPr>
      <w:spacing w:before="0" w:after="0" w:line="240" w:lineRule="auto"/>
      <w:ind w:left="862" w:firstLine="9"/>
      <w:jc w:val="left"/>
    </w:pPr>
    <w:rPr>
      <w:rFonts w:ascii="Times New Roman" w:eastAsia="Times New Roman" w:hAnsi="Times New Roman" w:cs="Times New Roman"/>
      <w:color w:val="000000"/>
      <w:sz w:val="20"/>
      <w:szCs w:val="20"/>
      <w:lang w:eastAsia="tr-TR"/>
    </w:rPr>
  </w:style>
  <w:style w:type="character" w:customStyle="1" w:styleId="DipnotMetniChar">
    <w:name w:val="Dipnot Metni Char"/>
    <w:basedOn w:val="VarsaylanParagrafYazTipi"/>
    <w:link w:val="DipnotMetni"/>
    <w:uiPriority w:val="99"/>
    <w:semiHidden/>
    <w:rsid w:val="00B8361F"/>
    <w:rPr>
      <w:rFonts w:ascii="Times New Roman" w:eastAsia="Times New Roman" w:hAnsi="Times New Roman" w:cs="Times New Roman"/>
      <w:color w:val="000000"/>
      <w:sz w:val="20"/>
      <w:szCs w:val="20"/>
      <w:lang w:eastAsia="tr-TR"/>
    </w:rPr>
  </w:style>
  <w:style w:type="paragraph" w:styleId="T7">
    <w:name w:val="toc 7"/>
    <w:basedOn w:val="Normal"/>
    <w:next w:val="Normal"/>
    <w:autoRedefine/>
    <w:uiPriority w:val="39"/>
    <w:unhideWhenUsed/>
    <w:rsid w:val="00B8361F"/>
    <w:pPr>
      <w:spacing w:before="0" w:after="0" w:line="248" w:lineRule="auto"/>
      <w:ind w:left="1200" w:firstLine="9"/>
      <w:jc w:val="left"/>
    </w:pPr>
    <w:rPr>
      <w:rFonts w:asciiTheme="minorHAnsi" w:eastAsia="Times New Roman" w:hAnsiTheme="minorHAnsi" w:cs="Times New Roman"/>
      <w:color w:val="000000"/>
      <w:sz w:val="20"/>
      <w:szCs w:val="20"/>
      <w:lang w:eastAsia="tr-TR"/>
    </w:rPr>
  </w:style>
  <w:style w:type="paragraph" w:styleId="T8">
    <w:name w:val="toc 8"/>
    <w:basedOn w:val="Normal"/>
    <w:next w:val="Normal"/>
    <w:autoRedefine/>
    <w:uiPriority w:val="39"/>
    <w:unhideWhenUsed/>
    <w:rsid w:val="00B8361F"/>
    <w:pPr>
      <w:spacing w:before="0" w:after="0" w:line="248" w:lineRule="auto"/>
      <w:ind w:left="1400" w:firstLine="9"/>
      <w:jc w:val="left"/>
    </w:pPr>
    <w:rPr>
      <w:rFonts w:asciiTheme="minorHAnsi" w:eastAsia="Times New Roman" w:hAnsiTheme="minorHAnsi" w:cs="Times New Roman"/>
      <w:color w:val="000000"/>
      <w:sz w:val="20"/>
      <w:szCs w:val="20"/>
      <w:lang w:eastAsia="tr-TR"/>
    </w:rPr>
  </w:style>
  <w:style w:type="paragraph" w:styleId="T9">
    <w:name w:val="toc 9"/>
    <w:basedOn w:val="Normal"/>
    <w:next w:val="Normal"/>
    <w:autoRedefine/>
    <w:uiPriority w:val="39"/>
    <w:unhideWhenUsed/>
    <w:rsid w:val="00B8361F"/>
    <w:pPr>
      <w:spacing w:before="0" w:after="0" w:line="248" w:lineRule="auto"/>
      <w:ind w:left="1600" w:firstLine="9"/>
      <w:jc w:val="left"/>
    </w:pPr>
    <w:rPr>
      <w:rFonts w:asciiTheme="minorHAnsi" w:eastAsia="Times New Roman" w:hAnsiTheme="minorHAnsi" w:cs="Times New Roman"/>
      <w:color w:val="000000"/>
      <w:sz w:val="20"/>
      <w:szCs w:val="20"/>
      <w:lang w:eastAsia="tr-TR"/>
    </w:rPr>
  </w:style>
  <w:style w:type="table" w:styleId="KlavuzTablo5Koyu-Vurgu6">
    <w:name w:val="Grid Table 5 Dark Accent 6"/>
    <w:basedOn w:val="NormalTablo"/>
    <w:uiPriority w:val="50"/>
    <w:rsid w:val="00B8361F"/>
    <w:pPr>
      <w:spacing w:after="0" w:line="240" w:lineRule="auto"/>
    </w:pPr>
    <w:rPr>
      <w:rFonts w:eastAsiaTheme="minorEastAsia"/>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AklamaBavurusu">
    <w:name w:val="annotation reference"/>
    <w:basedOn w:val="VarsaylanParagrafYazTipi"/>
    <w:uiPriority w:val="99"/>
    <w:semiHidden/>
    <w:unhideWhenUsed/>
    <w:rsid w:val="00B8361F"/>
    <w:rPr>
      <w:sz w:val="16"/>
      <w:szCs w:val="16"/>
    </w:rPr>
  </w:style>
  <w:style w:type="paragraph" w:customStyle="1" w:styleId="p1">
    <w:name w:val="p1"/>
    <w:basedOn w:val="Normal"/>
    <w:rsid w:val="00B8361F"/>
    <w:pPr>
      <w:spacing w:before="0" w:after="0" w:line="240" w:lineRule="auto"/>
      <w:ind w:firstLine="0"/>
      <w:jc w:val="left"/>
    </w:pPr>
    <w:rPr>
      <w:rFonts w:ascii="Times New Roman" w:eastAsia="Times New Roman" w:hAnsi="Times New Roman" w:cs="Times New Roman"/>
      <w:sz w:val="24"/>
      <w:szCs w:val="24"/>
      <w:lang w:eastAsia="tr-TR"/>
    </w:rPr>
  </w:style>
  <w:style w:type="character" w:customStyle="1" w:styleId="s1">
    <w:name w:val="s1"/>
    <w:basedOn w:val="VarsaylanParagrafYazTipi"/>
    <w:rsid w:val="00B8361F"/>
    <w:rPr>
      <w:rFonts w:ascii="Helvetica" w:hAnsi="Helvetica" w:hint="default"/>
      <w:sz w:val="18"/>
      <w:szCs w:val="18"/>
    </w:rPr>
  </w:style>
  <w:style w:type="character" w:styleId="Gl">
    <w:name w:val="Strong"/>
    <w:basedOn w:val="VarsaylanParagrafYazTipi"/>
    <w:uiPriority w:val="22"/>
    <w:qFormat/>
    <w:rsid w:val="00B8361F"/>
    <w:rPr>
      <w:b/>
      <w:bCs/>
    </w:rPr>
  </w:style>
  <w:style w:type="character" w:styleId="zmlenmeyenBahsetme">
    <w:name w:val="Unresolved Mention"/>
    <w:basedOn w:val="VarsaylanParagrafYazTipi"/>
    <w:uiPriority w:val="99"/>
    <w:semiHidden/>
    <w:unhideWhenUsed/>
    <w:rsid w:val="00FB1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7A6B-D422-4652-BB15-74ED708F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65</Pages>
  <Words>19214</Words>
  <Characters>109524</Characters>
  <Application>Microsoft Office Word</Application>
  <DocSecurity>0</DocSecurity>
  <Lines>912</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Mücella YAZICI</dc:creator>
  <cp:keywords/>
  <dc:description/>
  <cp:lastModifiedBy>Mücella YAZICI</cp:lastModifiedBy>
  <cp:revision>5</cp:revision>
  <dcterms:created xsi:type="dcterms:W3CDTF">2025-08-29T08:32:00Z</dcterms:created>
  <dcterms:modified xsi:type="dcterms:W3CDTF">2025-08-29T09:28:00Z</dcterms:modified>
</cp:coreProperties>
</file>